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0B82" w:rsidRDefault="00C50B82" w:rsidP="00C50B82">
      <w:pPr>
        <w:rPr>
          <w:rFonts w:ascii="Times New Roman" w:hAnsi="Times New Roman" w:cs="Times New Roman"/>
          <w:sz w:val="24"/>
          <w:szCs w:val="24"/>
        </w:rPr>
      </w:pPr>
      <w:bookmarkStart w:id="0" w:name="_Hlk11834453"/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50B82" w:rsidRDefault="00C50B82" w:rsidP="00C50B82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(училище)</w:t>
      </w:r>
    </w:p>
    <w:p w:rsidR="00C50B82" w:rsidRDefault="00C50B82" w:rsidP="00C50B82">
      <w:pPr>
        <w:rPr>
          <w:rFonts w:ascii="Times New Roman" w:hAnsi="Times New Roman" w:cs="Times New Roman"/>
          <w:sz w:val="24"/>
          <w:szCs w:val="24"/>
        </w:rPr>
      </w:pPr>
    </w:p>
    <w:p w:rsidR="00C50B82" w:rsidRDefault="00C50B82" w:rsidP="00C50B82">
      <w:pPr>
        <w:rPr>
          <w:rFonts w:ascii="Times New Roman" w:hAnsi="Times New Roman" w:cs="Times New Roman"/>
          <w:sz w:val="24"/>
          <w:szCs w:val="24"/>
        </w:rPr>
      </w:pPr>
    </w:p>
    <w:p w:rsidR="00C50B82" w:rsidRDefault="00C50B82" w:rsidP="00C50B82">
      <w:pPr>
        <w:ind w:left="708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УТВЪРДИЛ</w:t>
      </w:r>
    </w:p>
    <w:p w:rsidR="00C50B82" w:rsidRDefault="00C50B82" w:rsidP="00C50B82">
      <w:pPr>
        <w:ind w:left="708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Директор:…………………………</w:t>
      </w:r>
    </w:p>
    <w:p w:rsidR="00C50B82" w:rsidRDefault="00C50B82" w:rsidP="00C50B82">
      <w:pPr>
        <w:ind w:left="991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</w:rPr>
        <w:t>(име, фамилия, подпис)</w:t>
      </w:r>
    </w:p>
    <w:p w:rsidR="00C50B82" w:rsidRDefault="00C50B82" w:rsidP="00C50B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0B82" w:rsidRDefault="00C50B82" w:rsidP="00C50B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0B82" w:rsidRDefault="00C50B82" w:rsidP="00C50B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0B82" w:rsidRDefault="00C50B82" w:rsidP="00C50B8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ПРИМЕРНО ГОДИШНО ТЕМАТИЧНО РАЗПРЕДЕЛЕНИЕ</w:t>
      </w:r>
    </w:p>
    <w:p w:rsidR="00C50B82" w:rsidRDefault="00C50B82" w:rsidP="00C50B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ЛИТЕРАТУРА ЗА 7. КЛАС </w:t>
      </w:r>
    </w:p>
    <w:p w:rsidR="00C50B82" w:rsidRDefault="00C50B82" w:rsidP="00C50B8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50B82" w:rsidRDefault="00C50B82" w:rsidP="00C50B8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50B82" w:rsidRDefault="00C50B82" w:rsidP="00C50B8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50B82" w:rsidRDefault="00C50B82" w:rsidP="00C50B8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50B82" w:rsidRDefault="00C50B82" w:rsidP="00C50B8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50B82" w:rsidRDefault="00C50B82" w:rsidP="00C50B8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50B82" w:rsidRDefault="00C50B82" w:rsidP="00C50B8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50B82" w:rsidRDefault="00C50B82" w:rsidP="00C50B8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C50B82" w:rsidRDefault="00C50B82" w:rsidP="00C50B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Брой седмици: 36 учебни седмици</w:t>
      </w:r>
    </w:p>
    <w:p w:rsidR="00C50B82" w:rsidRDefault="00C50B82" w:rsidP="00C50B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Брой учебни часове: 90 учебни часа</w:t>
      </w:r>
    </w:p>
    <w:p w:rsidR="00C50B82" w:rsidRDefault="00C50B82" w:rsidP="00C50B8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017A3" w:rsidRPr="00366908" w:rsidRDefault="007017A3" w:rsidP="003E60BE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366908">
        <w:rPr>
          <w:rFonts w:ascii="Times New Roman" w:hAnsi="Times New Roman" w:cs="Times New Roman"/>
          <w:sz w:val="20"/>
          <w:szCs w:val="20"/>
        </w:rPr>
        <w:t>Съкращения: НЗ – нови знания; У – упражнение; ПР – преговор; КР – контролна работа</w:t>
      </w:r>
      <w:r w:rsidR="003E303B" w:rsidRPr="00366908">
        <w:rPr>
          <w:rFonts w:ascii="Times New Roman" w:hAnsi="Times New Roman" w:cs="Times New Roman"/>
          <w:sz w:val="20"/>
          <w:szCs w:val="20"/>
        </w:rPr>
        <w:t>, класна работа</w:t>
      </w:r>
      <w:r w:rsidRPr="00366908">
        <w:rPr>
          <w:rFonts w:ascii="Times New Roman" w:hAnsi="Times New Roman" w:cs="Times New Roman"/>
          <w:sz w:val="20"/>
          <w:szCs w:val="20"/>
        </w:rPr>
        <w:t>; О – обобщение</w:t>
      </w:r>
    </w:p>
    <w:bookmarkEnd w:id="0"/>
    <w:p w:rsidR="007017A3" w:rsidRPr="00366908" w:rsidRDefault="007017A3" w:rsidP="003E60BE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7017A3" w:rsidRPr="00366908" w:rsidRDefault="00946458" w:rsidP="003E60BE">
      <w:pPr>
        <w:rPr>
          <w:rFonts w:ascii="Times New Roman" w:hAnsi="Times New Roman" w:cs="Times New Roman"/>
          <w:b/>
          <w:sz w:val="20"/>
          <w:szCs w:val="20"/>
        </w:rPr>
      </w:pPr>
      <w:r w:rsidRPr="00366908">
        <w:rPr>
          <w:rFonts w:ascii="Times New Roman" w:hAnsi="Times New Roman" w:cs="Times New Roman"/>
          <w:b/>
          <w:sz w:val="20"/>
          <w:szCs w:val="20"/>
        </w:rPr>
        <w:t>ПЪРВИ УЧЕБЕН СРОК</w:t>
      </w:r>
    </w:p>
    <w:tbl>
      <w:tblPr>
        <w:tblStyle w:val="TableGrid"/>
        <w:tblW w:w="1516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93"/>
        <w:gridCol w:w="4961"/>
        <w:gridCol w:w="567"/>
        <w:gridCol w:w="5386"/>
        <w:gridCol w:w="2127"/>
        <w:gridCol w:w="1134"/>
      </w:tblGrid>
      <w:tr w:rsidR="00AB6724" w:rsidRPr="00366908" w:rsidTr="00AB6724">
        <w:trPr>
          <w:trHeight w:val="649"/>
        </w:trPr>
        <w:tc>
          <w:tcPr>
            <w:tcW w:w="993" w:type="dxa"/>
          </w:tcPr>
          <w:p w:rsidR="00AB6724" w:rsidRPr="00366908" w:rsidRDefault="00AB6724" w:rsidP="00AB6724">
            <w:pPr>
              <w:rPr>
                <w:b/>
                <w:sz w:val="20"/>
                <w:szCs w:val="20"/>
              </w:rPr>
            </w:pPr>
            <w:r w:rsidRPr="00366908">
              <w:rPr>
                <w:b/>
                <w:sz w:val="20"/>
                <w:szCs w:val="20"/>
              </w:rPr>
              <w:t xml:space="preserve">Календар </w:t>
            </w:r>
          </w:p>
          <w:p w:rsidR="00AB6724" w:rsidRPr="00366908" w:rsidRDefault="00AB6724" w:rsidP="00AB6724">
            <w:pPr>
              <w:rPr>
                <w:b/>
                <w:sz w:val="20"/>
                <w:szCs w:val="20"/>
              </w:rPr>
            </w:pPr>
            <w:r w:rsidRPr="00366908">
              <w:rPr>
                <w:b/>
                <w:sz w:val="20"/>
                <w:szCs w:val="20"/>
              </w:rPr>
              <w:t>седмица/ месец</w:t>
            </w:r>
          </w:p>
        </w:tc>
        <w:tc>
          <w:tcPr>
            <w:tcW w:w="4961" w:type="dxa"/>
          </w:tcPr>
          <w:p w:rsidR="00AB6724" w:rsidRPr="00366908" w:rsidRDefault="00AB6724" w:rsidP="00AB6724">
            <w:pPr>
              <w:rPr>
                <w:b/>
                <w:sz w:val="20"/>
                <w:szCs w:val="20"/>
              </w:rPr>
            </w:pPr>
            <w:r w:rsidRPr="00366908">
              <w:rPr>
                <w:b/>
                <w:sz w:val="20"/>
                <w:szCs w:val="20"/>
              </w:rPr>
              <w:t xml:space="preserve">Тема на </w:t>
            </w:r>
            <w:proofErr w:type="spellStart"/>
            <w:r w:rsidRPr="00366908">
              <w:rPr>
                <w:b/>
                <w:sz w:val="20"/>
                <w:szCs w:val="20"/>
              </w:rPr>
              <w:t>урочна</w:t>
            </w:r>
            <w:proofErr w:type="spellEnd"/>
            <w:r w:rsidRPr="00366908">
              <w:rPr>
                <w:b/>
                <w:sz w:val="20"/>
                <w:szCs w:val="20"/>
              </w:rPr>
              <w:t xml:space="preserve"> единица</w:t>
            </w:r>
          </w:p>
        </w:tc>
        <w:tc>
          <w:tcPr>
            <w:tcW w:w="567" w:type="dxa"/>
          </w:tcPr>
          <w:p w:rsidR="00AB6724" w:rsidRPr="00366908" w:rsidRDefault="00AB6724" w:rsidP="00AB6724">
            <w:pPr>
              <w:rPr>
                <w:b/>
                <w:sz w:val="20"/>
                <w:szCs w:val="20"/>
              </w:rPr>
            </w:pPr>
            <w:r w:rsidRPr="00366908">
              <w:rPr>
                <w:b/>
                <w:sz w:val="20"/>
                <w:szCs w:val="20"/>
              </w:rPr>
              <w:t>Вид на урока</w:t>
            </w:r>
          </w:p>
        </w:tc>
        <w:tc>
          <w:tcPr>
            <w:tcW w:w="5386" w:type="dxa"/>
          </w:tcPr>
          <w:p w:rsidR="00AB6724" w:rsidRPr="00366908" w:rsidRDefault="00AB6724" w:rsidP="00AB6724">
            <w:pPr>
              <w:rPr>
                <w:b/>
                <w:sz w:val="20"/>
                <w:szCs w:val="20"/>
              </w:rPr>
            </w:pPr>
            <w:r w:rsidRPr="00366908">
              <w:rPr>
                <w:b/>
                <w:sz w:val="20"/>
                <w:szCs w:val="20"/>
              </w:rPr>
              <w:t>Очаквани резултати от обучението</w:t>
            </w:r>
          </w:p>
        </w:tc>
        <w:tc>
          <w:tcPr>
            <w:tcW w:w="2127" w:type="dxa"/>
          </w:tcPr>
          <w:p w:rsidR="00AB6724" w:rsidRPr="00366908" w:rsidRDefault="00AB6724" w:rsidP="00AB6724">
            <w:pPr>
              <w:rPr>
                <w:b/>
                <w:sz w:val="20"/>
                <w:szCs w:val="20"/>
              </w:rPr>
            </w:pPr>
            <w:r w:rsidRPr="00366908">
              <w:rPr>
                <w:b/>
                <w:sz w:val="20"/>
                <w:szCs w:val="20"/>
              </w:rPr>
              <w:t>Методи за работа</w:t>
            </w:r>
          </w:p>
        </w:tc>
        <w:tc>
          <w:tcPr>
            <w:tcW w:w="1134" w:type="dxa"/>
          </w:tcPr>
          <w:p w:rsidR="00AB6724" w:rsidRPr="00366908" w:rsidRDefault="00AB6724" w:rsidP="00AB6724">
            <w:pPr>
              <w:rPr>
                <w:b/>
                <w:sz w:val="20"/>
                <w:szCs w:val="20"/>
              </w:rPr>
            </w:pPr>
            <w:r w:rsidRPr="00366908">
              <w:rPr>
                <w:b/>
                <w:sz w:val="20"/>
                <w:szCs w:val="20"/>
              </w:rPr>
              <w:t>Бележки/коментари</w:t>
            </w: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1./IX </w:t>
            </w:r>
          </w:p>
        </w:tc>
        <w:tc>
          <w:tcPr>
            <w:tcW w:w="4961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1. Начален преговор</w:t>
            </w:r>
          </w:p>
        </w:tc>
        <w:tc>
          <w:tcPr>
            <w:tcW w:w="567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ПР</w:t>
            </w:r>
          </w:p>
        </w:tc>
        <w:tc>
          <w:tcPr>
            <w:tcW w:w="5386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Актуализиране на знания и умения, придобити до 7. клас.</w:t>
            </w:r>
          </w:p>
        </w:tc>
        <w:tc>
          <w:tcPr>
            <w:tcW w:w="2127" w:type="dxa"/>
          </w:tcPr>
          <w:p w:rsidR="00135D3A" w:rsidRPr="00366908" w:rsidRDefault="00AB6724" w:rsidP="003E60BE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</w:tc>
        <w:tc>
          <w:tcPr>
            <w:tcW w:w="1134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1./IX</w:t>
            </w:r>
          </w:p>
        </w:tc>
        <w:tc>
          <w:tcPr>
            <w:tcW w:w="4961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2. Начален преговор</w:t>
            </w:r>
          </w:p>
        </w:tc>
        <w:tc>
          <w:tcPr>
            <w:tcW w:w="567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ПР</w:t>
            </w:r>
          </w:p>
        </w:tc>
        <w:tc>
          <w:tcPr>
            <w:tcW w:w="5386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Актуализиране на знания и умения, придобити до 7.  клас.</w:t>
            </w:r>
          </w:p>
        </w:tc>
        <w:tc>
          <w:tcPr>
            <w:tcW w:w="2127" w:type="dxa"/>
          </w:tcPr>
          <w:p w:rsidR="00135D3A" w:rsidRPr="00366908" w:rsidRDefault="00AB6724" w:rsidP="003E60BE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</w:tc>
        <w:tc>
          <w:tcPr>
            <w:tcW w:w="1134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2./IX</w:t>
            </w:r>
          </w:p>
        </w:tc>
        <w:tc>
          <w:tcPr>
            <w:tcW w:w="4961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3. </w:t>
            </w:r>
            <w:r w:rsidR="00AB6724" w:rsidRPr="00366908">
              <w:rPr>
                <w:sz w:val="20"/>
                <w:szCs w:val="20"/>
              </w:rPr>
              <w:t>Тест</w:t>
            </w:r>
            <w:r w:rsidRPr="00366908">
              <w:rPr>
                <w:sz w:val="20"/>
                <w:szCs w:val="20"/>
              </w:rPr>
              <w:t xml:space="preserve"> – входно равнище</w:t>
            </w:r>
          </w:p>
        </w:tc>
        <w:tc>
          <w:tcPr>
            <w:tcW w:w="567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КР</w:t>
            </w:r>
          </w:p>
        </w:tc>
        <w:tc>
          <w:tcPr>
            <w:tcW w:w="5386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Установяване на входното равнище на знанията и уменията.</w:t>
            </w:r>
          </w:p>
        </w:tc>
        <w:tc>
          <w:tcPr>
            <w:tcW w:w="2127" w:type="dxa"/>
          </w:tcPr>
          <w:p w:rsidR="00135D3A" w:rsidRPr="00366908" w:rsidRDefault="00AB6724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2./IX</w:t>
            </w:r>
          </w:p>
        </w:tc>
        <w:tc>
          <w:tcPr>
            <w:tcW w:w="4961" w:type="dxa"/>
          </w:tcPr>
          <w:p w:rsidR="00135D3A" w:rsidRPr="00366908" w:rsidRDefault="00135D3A" w:rsidP="00416C93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b/>
                <w:sz w:val="20"/>
                <w:szCs w:val="20"/>
              </w:rPr>
              <w:t>І. Българинът във възрожденския свят</w:t>
            </w:r>
          </w:p>
          <w:p w:rsidR="00135D3A" w:rsidRPr="00366908" w:rsidRDefault="00135D3A" w:rsidP="00257E5C">
            <w:pPr>
              <w:pStyle w:val="Default"/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4. Българинът във възрожденския свят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FB43A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основни ценности и норми на българина във възрожденския свят.</w:t>
            </w:r>
          </w:p>
          <w:p w:rsidR="00135D3A" w:rsidRPr="00366908" w:rsidRDefault="00135D3A" w:rsidP="00FB43A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Съпоставя свои ценности с ценности на българина във възрожденския свят и оценява значенията им в съответния </w:t>
            </w:r>
            <w:proofErr w:type="spellStart"/>
            <w:r w:rsidRPr="00366908">
              <w:rPr>
                <w:sz w:val="20"/>
                <w:szCs w:val="20"/>
              </w:rPr>
              <w:t>социокултурен</w:t>
            </w:r>
            <w:proofErr w:type="spellEnd"/>
            <w:r w:rsidRPr="00366908">
              <w:rPr>
                <w:sz w:val="20"/>
                <w:szCs w:val="20"/>
              </w:rPr>
              <w:t xml:space="preserve"> контекст.</w:t>
            </w:r>
          </w:p>
        </w:tc>
        <w:tc>
          <w:tcPr>
            <w:tcW w:w="2127" w:type="dxa"/>
          </w:tcPr>
          <w:p w:rsidR="00135D3A" w:rsidRPr="00366908" w:rsidRDefault="00AB6724" w:rsidP="00D1085B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</w:tc>
        <w:tc>
          <w:tcPr>
            <w:tcW w:w="1134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2./IX</w:t>
            </w:r>
          </w:p>
        </w:tc>
        <w:tc>
          <w:tcPr>
            <w:tcW w:w="4961" w:type="dxa"/>
          </w:tcPr>
          <w:p w:rsidR="00135D3A" w:rsidRPr="00366908" w:rsidRDefault="00135D3A" w:rsidP="00E84E90">
            <w:pPr>
              <w:rPr>
                <w:b/>
                <w:sz w:val="20"/>
                <w:szCs w:val="20"/>
              </w:rPr>
            </w:pPr>
            <w:r w:rsidRPr="00366908">
              <w:rPr>
                <w:b/>
                <w:i/>
                <w:sz w:val="20"/>
                <w:szCs w:val="20"/>
              </w:rPr>
              <w:t>І.1. „Стани, стани, юнак балкански“ и „Вятър ечи, Балкан стене“</w:t>
            </w:r>
            <w:r w:rsidRPr="00366908">
              <w:rPr>
                <w:sz w:val="20"/>
                <w:szCs w:val="20"/>
              </w:rPr>
              <w:t xml:space="preserve"> </w:t>
            </w:r>
            <w:r w:rsidRPr="00366908">
              <w:rPr>
                <w:b/>
                <w:sz w:val="20"/>
                <w:szCs w:val="20"/>
              </w:rPr>
              <w:t>(Д. Чинтулов)</w:t>
            </w:r>
          </w:p>
          <w:p w:rsidR="00135D3A" w:rsidRPr="00366908" w:rsidRDefault="00135D3A" w:rsidP="00AA6D4B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5. Песните на Добри Чинтулов – пламенен зов за борба и химн на борците за свобода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F04331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основни ценности и норми на българина във възрожденския свят. </w:t>
            </w:r>
          </w:p>
          <w:p w:rsidR="00135D3A" w:rsidRPr="00366908" w:rsidRDefault="00135D3A" w:rsidP="00F04331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Съпоставя свои ценности с ценности на българина във възрожденския свят и оценява значенията им в съответния </w:t>
            </w:r>
            <w:proofErr w:type="spellStart"/>
            <w:r w:rsidRPr="00366908">
              <w:rPr>
                <w:sz w:val="20"/>
                <w:szCs w:val="20"/>
              </w:rPr>
              <w:t>социокултурен</w:t>
            </w:r>
            <w:proofErr w:type="spellEnd"/>
            <w:r w:rsidRPr="00366908">
              <w:rPr>
                <w:sz w:val="20"/>
                <w:szCs w:val="20"/>
              </w:rPr>
              <w:t xml:space="preserve"> контекст. </w:t>
            </w:r>
          </w:p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Познава значението на понятието </w:t>
            </w:r>
            <w:r w:rsidRPr="00366908">
              <w:rPr>
                <w:i/>
                <w:iCs/>
                <w:sz w:val="20"/>
                <w:szCs w:val="20"/>
              </w:rPr>
              <w:t>лирически говорител</w:t>
            </w:r>
            <w:r w:rsidRPr="00366908">
              <w:rPr>
                <w:sz w:val="20"/>
                <w:szCs w:val="20"/>
              </w:rPr>
              <w:t xml:space="preserve">. </w:t>
            </w:r>
          </w:p>
        </w:tc>
        <w:tc>
          <w:tcPr>
            <w:tcW w:w="2127" w:type="dxa"/>
          </w:tcPr>
          <w:p w:rsidR="00135D3A" w:rsidRPr="00366908" w:rsidRDefault="00AB6724" w:rsidP="00FF6996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FF6996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3E60B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3./Х</w:t>
            </w:r>
          </w:p>
        </w:tc>
        <w:tc>
          <w:tcPr>
            <w:tcW w:w="4961" w:type="dxa"/>
          </w:tcPr>
          <w:p w:rsidR="00135D3A" w:rsidRPr="00366908" w:rsidRDefault="00135D3A" w:rsidP="00E84E90">
            <w:pPr>
              <w:rPr>
                <w:b/>
                <w:i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6. Отговор на литературен въпрос</w:t>
            </w:r>
          </w:p>
        </w:tc>
        <w:tc>
          <w:tcPr>
            <w:tcW w:w="567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444E6E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135D3A" w:rsidRPr="00366908" w:rsidRDefault="00135D3A" w:rsidP="00444E6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Спазва изучените книжовни езикови правила. </w:t>
            </w:r>
          </w:p>
        </w:tc>
        <w:tc>
          <w:tcPr>
            <w:tcW w:w="2127" w:type="dxa"/>
          </w:tcPr>
          <w:p w:rsidR="00135D3A" w:rsidRPr="00366908" w:rsidRDefault="00AB6724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3E60B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3E60B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3E60B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3./Х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7. Отговор на литературен въпрос</w:t>
            </w:r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7116C9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135D3A" w:rsidRPr="00366908" w:rsidRDefault="00135D3A" w:rsidP="007116C9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2127" w:type="dxa"/>
          </w:tcPr>
          <w:p w:rsidR="00135D3A" w:rsidRPr="00366908" w:rsidRDefault="00AB6724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4./Х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autoSpaceDE w:val="0"/>
              <w:autoSpaceDN w:val="0"/>
              <w:adjustRightInd w:val="0"/>
              <w:rPr>
                <w:rFonts w:eastAsia="GroteskHSBg"/>
                <w:b/>
                <w:bCs/>
                <w:color w:val="000000"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8. </w:t>
            </w:r>
            <w:r w:rsidRPr="00366908">
              <w:rPr>
                <w:rFonts w:eastAsia="GroteskHSBg"/>
                <w:bCs/>
                <w:color w:val="000000"/>
                <w:sz w:val="20"/>
                <w:szCs w:val="20"/>
              </w:rPr>
              <w:t>Образите на Крали Марко и на юнака от стихотворението „Вятър ечи, Балкан стене“</w:t>
            </w:r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F04331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Обяснява функциите на лирическия говорител за изграждането на образа на света и човека в „Стани, стани, юнак балкански“ и във „Вятър ечи, Балкан стене“. </w:t>
            </w:r>
          </w:p>
        </w:tc>
        <w:tc>
          <w:tcPr>
            <w:tcW w:w="2127" w:type="dxa"/>
          </w:tcPr>
          <w:p w:rsidR="00135D3A" w:rsidRPr="00366908" w:rsidRDefault="00AB6724" w:rsidP="00982BC3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982BC3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982BC3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982BC3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  <w:p w:rsidR="00135D3A" w:rsidRPr="00366908" w:rsidRDefault="00AB6724" w:rsidP="00982BC3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4./Х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pStyle w:val="Default"/>
              <w:rPr>
                <w:b/>
                <w:sz w:val="20"/>
                <w:szCs w:val="20"/>
              </w:rPr>
            </w:pPr>
            <w:r w:rsidRPr="00366908">
              <w:rPr>
                <w:b/>
                <w:i/>
                <w:sz w:val="20"/>
                <w:szCs w:val="20"/>
              </w:rPr>
              <w:t>І.2. „На прощаване в 1868 г.“</w:t>
            </w:r>
            <w:r w:rsidRPr="00366908">
              <w:rPr>
                <w:sz w:val="20"/>
                <w:szCs w:val="20"/>
              </w:rPr>
              <w:t xml:space="preserve"> </w:t>
            </w:r>
            <w:r w:rsidRPr="00366908">
              <w:rPr>
                <w:b/>
                <w:sz w:val="20"/>
                <w:szCs w:val="20"/>
              </w:rPr>
              <w:t xml:space="preserve">(Хр. Ботев) </w:t>
            </w:r>
          </w:p>
          <w:p w:rsidR="00135D3A" w:rsidRPr="00366908" w:rsidRDefault="00135D3A" w:rsidP="00982BC3">
            <w:pPr>
              <w:rPr>
                <w:rFonts w:eastAsia="Times New Roman"/>
                <w:b/>
                <w:iCs/>
                <w:noProof/>
                <w:sz w:val="20"/>
                <w:szCs w:val="20"/>
                <w:lang w:eastAsia="bg-BG"/>
              </w:rPr>
            </w:pPr>
            <w:r w:rsidRPr="00366908">
              <w:rPr>
                <w:sz w:val="20"/>
                <w:szCs w:val="20"/>
              </w:rPr>
              <w:t xml:space="preserve">9. </w:t>
            </w:r>
            <w:bookmarkStart w:id="1" w:name="_Hlk496525455"/>
            <w:r w:rsidRPr="00366908">
              <w:rPr>
                <w:rFonts w:eastAsia="Times New Roman"/>
                <w:iCs/>
                <w:noProof/>
                <w:sz w:val="20"/>
                <w:szCs w:val="20"/>
                <w:lang w:eastAsia="bg-BG"/>
              </w:rPr>
              <w:t>Изборът на свободата</w:t>
            </w:r>
            <w:bookmarkEnd w:id="1"/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Познава значението на понятието лирически герой.</w:t>
            </w:r>
          </w:p>
          <w:p w:rsidR="00135D3A" w:rsidRPr="00366908" w:rsidRDefault="00135D3A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Обяснява функциите на лирическия герой в „На прощаване в 1868 г.“ за смисловото изграждане на текста.</w:t>
            </w:r>
          </w:p>
        </w:tc>
        <w:tc>
          <w:tcPr>
            <w:tcW w:w="2127" w:type="dxa"/>
          </w:tcPr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4./Х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10. </w:t>
            </w:r>
            <w:bookmarkStart w:id="2" w:name="_Hlk496525478"/>
            <w:r w:rsidRPr="00366908">
              <w:rPr>
                <w:sz w:val="20"/>
                <w:szCs w:val="20"/>
              </w:rPr>
              <w:t>Смъртта и заветът</w:t>
            </w:r>
          </w:p>
          <w:bookmarkEnd w:id="2"/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„На прощаване в 1868 г.“ преживявания, настроения, състояния на героя.</w:t>
            </w:r>
          </w:p>
        </w:tc>
        <w:tc>
          <w:tcPr>
            <w:tcW w:w="2127" w:type="dxa"/>
          </w:tcPr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5./Х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11. </w:t>
            </w:r>
            <w:bookmarkStart w:id="3" w:name="_Hlk496525492"/>
            <w:r w:rsidRPr="00366908">
              <w:rPr>
                <w:sz w:val="20"/>
                <w:szCs w:val="20"/>
              </w:rPr>
              <w:t>Победното завръщане</w:t>
            </w:r>
          </w:p>
          <w:bookmarkEnd w:id="3"/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„На прощаване в 1868 г.“ преживявания, настроения, състояния на героя.</w:t>
            </w:r>
          </w:p>
        </w:tc>
        <w:tc>
          <w:tcPr>
            <w:tcW w:w="2127" w:type="dxa"/>
          </w:tcPr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366908">
        <w:trPr>
          <w:trHeight w:val="863"/>
        </w:trPr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5./Х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12. </w:t>
            </w:r>
            <w:bookmarkStart w:id="4" w:name="_Hlk496525505"/>
            <w:r w:rsidRPr="00366908">
              <w:rPr>
                <w:sz w:val="20"/>
                <w:szCs w:val="20"/>
              </w:rPr>
              <w:t>Паметта за саможертвата</w:t>
            </w:r>
            <w:bookmarkEnd w:id="4"/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„На прощаване в 1868 г.“ преживявания, настроения, състояния на героя.</w:t>
            </w:r>
          </w:p>
        </w:tc>
        <w:tc>
          <w:tcPr>
            <w:tcW w:w="2127" w:type="dxa"/>
          </w:tcPr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6./Х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13.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  <w:bookmarkStart w:id="5" w:name="_Hlk496525523"/>
            <w:r w:rsidRPr="00366908">
              <w:rPr>
                <w:rFonts w:eastAsia="Times New Roman"/>
                <w:bCs/>
                <w:sz w:val="20"/>
                <w:szCs w:val="20"/>
              </w:rPr>
              <w:t>Ценността на свободата</w:t>
            </w:r>
            <w:bookmarkEnd w:id="5"/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982BC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„На прощаване в 1868 г.“ преживявания, настроения, състояния на героя.</w:t>
            </w:r>
          </w:p>
        </w:tc>
        <w:tc>
          <w:tcPr>
            <w:tcW w:w="2127" w:type="dxa"/>
          </w:tcPr>
          <w:p w:rsidR="00135D3A" w:rsidRPr="00366908" w:rsidRDefault="00AB6724" w:rsidP="0085027B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85027B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85027B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AB6724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6./Х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rPr>
                <w:rFonts w:eastAsia="Times New Roman"/>
                <w:bCs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14. </w:t>
            </w:r>
            <w:bookmarkStart w:id="6" w:name="_Hlk496525537"/>
            <w:r w:rsidRPr="00366908">
              <w:rPr>
                <w:rFonts w:eastAsia="Times New Roman"/>
                <w:bCs/>
                <w:sz w:val="20"/>
                <w:szCs w:val="20"/>
              </w:rPr>
              <w:t>Чувствата, настроенията, преживяванията на лирическите герои</w:t>
            </w:r>
            <w:bookmarkEnd w:id="6"/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982BC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„На прощаване в 1868 г.“ преживявания, настроения, състояния на героя.</w:t>
            </w:r>
          </w:p>
        </w:tc>
        <w:tc>
          <w:tcPr>
            <w:tcW w:w="2127" w:type="dxa"/>
          </w:tcPr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85027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6./Х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15. Отговор на литературен въпрос</w:t>
            </w:r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7116C9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135D3A" w:rsidRPr="00366908" w:rsidRDefault="00135D3A" w:rsidP="007116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2127" w:type="dxa"/>
          </w:tcPr>
          <w:p w:rsidR="00135D3A" w:rsidRPr="00366908" w:rsidRDefault="00AB6724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7./ХI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16. Отговор на литературен въпрос</w:t>
            </w:r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7116C9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135D3A" w:rsidRPr="00366908" w:rsidRDefault="00135D3A" w:rsidP="007116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2127" w:type="dxa"/>
          </w:tcPr>
          <w:p w:rsidR="00135D3A" w:rsidRPr="00366908" w:rsidRDefault="00AB6724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7./ХI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pStyle w:val="Default"/>
              <w:rPr>
                <w:b/>
                <w:i/>
                <w:sz w:val="20"/>
                <w:szCs w:val="20"/>
              </w:rPr>
            </w:pPr>
            <w:r w:rsidRPr="00366908">
              <w:rPr>
                <w:i/>
                <w:sz w:val="20"/>
                <w:szCs w:val="20"/>
              </w:rPr>
              <w:t>І</w:t>
            </w:r>
            <w:r w:rsidRPr="00366908">
              <w:rPr>
                <w:b/>
                <w:i/>
                <w:sz w:val="20"/>
                <w:szCs w:val="20"/>
              </w:rPr>
              <w:t>.3. Из „Немили-недраги“</w:t>
            </w:r>
            <w:r w:rsidRPr="00366908">
              <w:rPr>
                <w:sz w:val="20"/>
                <w:szCs w:val="20"/>
              </w:rPr>
              <w:t xml:space="preserve"> </w:t>
            </w:r>
            <w:r w:rsidRPr="00366908">
              <w:rPr>
                <w:b/>
                <w:sz w:val="20"/>
                <w:szCs w:val="20"/>
              </w:rPr>
              <w:t>(Ив. Вазов): І, ІІ, ІІІ, V, X глава, епилог</w:t>
            </w:r>
            <w:r w:rsidRPr="00366908">
              <w:rPr>
                <w:b/>
                <w:i/>
                <w:sz w:val="20"/>
                <w:szCs w:val="20"/>
              </w:rPr>
              <w:t xml:space="preserve"> </w:t>
            </w:r>
          </w:p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17. </w:t>
            </w:r>
            <w:bookmarkStart w:id="7" w:name="_Hlk496525644"/>
            <w:r w:rsidRPr="00366908">
              <w:rPr>
                <w:sz w:val="20"/>
                <w:szCs w:val="20"/>
              </w:rPr>
              <w:t>Хъшовете между страданието и героизма</w:t>
            </w:r>
            <w:bookmarkEnd w:id="7"/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Познава значението на понятието повест и разпознава нейни жанрови характеристики, проявени в „Немили-недраги“.</w:t>
            </w:r>
          </w:p>
          <w:p w:rsidR="00135D3A" w:rsidRPr="00366908" w:rsidRDefault="00135D3A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2127" w:type="dxa"/>
          </w:tcPr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57018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8./ХI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18. </w:t>
            </w:r>
            <w:bookmarkStart w:id="8" w:name="_Hlk496525664"/>
            <w:r w:rsidRPr="00366908">
              <w:rPr>
                <w:sz w:val="20"/>
                <w:szCs w:val="20"/>
              </w:rPr>
              <w:t>Предметната обстановка и героите</w:t>
            </w:r>
            <w:bookmarkEnd w:id="8"/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982BC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Обяснява функциите на предметната обстановка за изграждането на образа на човека и света в откъсите от „Немили-недраги“.</w:t>
            </w:r>
          </w:p>
        </w:tc>
        <w:tc>
          <w:tcPr>
            <w:tcW w:w="2127" w:type="dxa"/>
          </w:tcPr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8./ХI</w:t>
            </w:r>
          </w:p>
        </w:tc>
        <w:tc>
          <w:tcPr>
            <w:tcW w:w="4961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19. Описание на предметна обстановка в художествен текст</w:t>
            </w:r>
          </w:p>
        </w:tc>
        <w:tc>
          <w:tcPr>
            <w:tcW w:w="567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BC53C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Създава в устна форма описание на предметна обстановка в художествен текст с цел да: изрази естетическата си представа за описваните елементи; предизвика у слушателя естетическо преживяване, подобно на породеното от непосредственото общуване с художественото описание.</w:t>
            </w:r>
          </w:p>
          <w:p w:rsidR="00135D3A" w:rsidRPr="00366908" w:rsidRDefault="00135D3A" w:rsidP="00BC53C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правилата на книжовния изговор.</w:t>
            </w:r>
          </w:p>
          <w:p w:rsidR="00135D3A" w:rsidRPr="00366908" w:rsidRDefault="00135D3A" w:rsidP="00BC53C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Поставя логическото ударение на подходящо място.</w:t>
            </w:r>
          </w:p>
        </w:tc>
        <w:tc>
          <w:tcPr>
            <w:tcW w:w="2127" w:type="dxa"/>
          </w:tcPr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BC53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982BC3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8./ХI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20. Описание на предметна обстановка в художествен текст</w:t>
            </w:r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F560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Създава в устна форма описание на предметна обстановка в художествен текст с цел да: изрази естетическата си представа за описваните елементи; предизвика у слушателя естетическо преживяване, подобно на породеното от непосредственото общуване с художественото описание.</w:t>
            </w:r>
          </w:p>
          <w:p w:rsidR="00135D3A" w:rsidRPr="00366908" w:rsidRDefault="00135D3A" w:rsidP="00F560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правилата на книжовния изговор.</w:t>
            </w:r>
          </w:p>
          <w:p w:rsidR="00135D3A" w:rsidRPr="00366908" w:rsidRDefault="00135D3A" w:rsidP="00F560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Поставя логическото ударение на подходящо място.</w:t>
            </w:r>
          </w:p>
        </w:tc>
        <w:tc>
          <w:tcPr>
            <w:tcW w:w="2127" w:type="dxa"/>
          </w:tcPr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BC53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9./ХI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21. </w:t>
            </w:r>
            <w:bookmarkStart w:id="9" w:name="_Hlk496525677"/>
            <w:r w:rsidRPr="00366908">
              <w:rPr>
                <w:sz w:val="20"/>
                <w:szCs w:val="20"/>
              </w:rPr>
              <w:t xml:space="preserve">Суровият делник и мечтата за подвиг и саможертва </w:t>
            </w:r>
            <w:bookmarkEnd w:id="9"/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2127" w:type="dxa"/>
          </w:tcPr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9./ХI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spacing w:after="160" w:line="259" w:lineRule="auto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22. „Свое“ и „чуждо“, „родина“ и „чужбина“ в света на хъшовете</w:t>
            </w:r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2127" w:type="dxa"/>
          </w:tcPr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rPr>
          <w:trHeight w:val="1203"/>
        </w:trPr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10./ХI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23.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  <w:r w:rsidRPr="00366908">
              <w:rPr>
                <w:sz w:val="20"/>
                <w:szCs w:val="20"/>
              </w:rPr>
              <w:t xml:space="preserve">Памет, достойнство и завет в речта на </w:t>
            </w:r>
            <w:proofErr w:type="spellStart"/>
            <w:r w:rsidRPr="00366908">
              <w:rPr>
                <w:sz w:val="20"/>
                <w:szCs w:val="20"/>
              </w:rPr>
              <w:t>Странджата</w:t>
            </w:r>
            <w:proofErr w:type="spellEnd"/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2127" w:type="dxa"/>
          </w:tcPr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366908">
        <w:trPr>
          <w:trHeight w:val="850"/>
        </w:trPr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10./ХI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24.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  <w:r w:rsidRPr="00366908">
              <w:rPr>
                <w:sz w:val="20"/>
                <w:szCs w:val="20"/>
              </w:rPr>
              <w:t>Смъртта на Знаменосеца – страдалческа и героична</w:t>
            </w:r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2127" w:type="dxa"/>
          </w:tcPr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10./ХI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25. </w:t>
            </w:r>
            <w:proofErr w:type="spellStart"/>
            <w:r w:rsidRPr="00366908">
              <w:rPr>
                <w:sz w:val="20"/>
                <w:szCs w:val="20"/>
              </w:rPr>
              <w:t>Странджата</w:t>
            </w:r>
            <w:proofErr w:type="spellEnd"/>
            <w:r w:rsidRPr="00366908">
              <w:rPr>
                <w:sz w:val="20"/>
                <w:szCs w:val="20"/>
              </w:rPr>
              <w:t xml:space="preserve"> и </w:t>
            </w:r>
            <w:proofErr w:type="spellStart"/>
            <w:r w:rsidRPr="00366908">
              <w:rPr>
                <w:sz w:val="20"/>
                <w:szCs w:val="20"/>
              </w:rPr>
              <w:t>Бръчков</w:t>
            </w:r>
            <w:proofErr w:type="spellEnd"/>
            <w:r w:rsidRPr="00366908">
              <w:rPr>
                <w:sz w:val="20"/>
                <w:szCs w:val="20"/>
              </w:rPr>
              <w:t xml:space="preserve"> – ценности, действия и развитие на героите в сюжета</w:t>
            </w:r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38779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2127" w:type="dxa"/>
          </w:tcPr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11./ХII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26. Хладнокръвие и решителност при изпълнението на една патриотична мисия</w:t>
            </w:r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2127" w:type="dxa"/>
          </w:tcPr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11./ХII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27.</w:t>
            </w:r>
            <w:bookmarkStart w:id="10" w:name="_Hlk496526103"/>
            <w:r w:rsidRPr="00366908">
              <w:rPr>
                <w:sz w:val="20"/>
                <w:szCs w:val="20"/>
              </w:rPr>
              <w:t xml:space="preserve"> Героичната саможертва и мъчителната агония</w:t>
            </w:r>
            <w:bookmarkEnd w:id="10"/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2127" w:type="dxa"/>
          </w:tcPr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12./ХII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28. „Времето на </w:t>
            </w:r>
            <w:proofErr w:type="spellStart"/>
            <w:r w:rsidRPr="00366908">
              <w:rPr>
                <w:sz w:val="20"/>
                <w:szCs w:val="20"/>
              </w:rPr>
              <w:t>самопожертвуванията</w:t>
            </w:r>
            <w:proofErr w:type="spellEnd"/>
            <w:r w:rsidRPr="00366908">
              <w:rPr>
                <w:sz w:val="20"/>
                <w:szCs w:val="20"/>
              </w:rPr>
              <w:t>“ и „епохата на дребните характери“</w:t>
            </w:r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38779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2127" w:type="dxa"/>
          </w:tcPr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57018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12./ХII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29. Описание на предметна обстановка в художествен текст</w:t>
            </w:r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F560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Създава в устна форма описание на предметна обстановка в художествен текст с цел да: изрази естетическата си представа за описваните елементи; предизвика у слушателя естетическо преживяване, подобно на породеното от непосредственото общуване с художественото описание.</w:t>
            </w:r>
          </w:p>
          <w:p w:rsidR="00135D3A" w:rsidRPr="00366908" w:rsidRDefault="00135D3A" w:rsidP="00F560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правилата на книжовния изговор.</w:t>
            </w:r>
          </w:p>
          <w:p w:rsidR="00135D3A" w:rsidRPr="00366908" w:rsidRDefault="00135D3A" w:rsidP="00F560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Поставя логическото ударение на подходящо място.</w:t>
            </w:r>
          </w:p>
        </w:tc>
        <w:tc>
          <w:tcPr>
            <w:tcW w:w="2127" w:type="dxa"/>
          </w:tcPr>
          <w:p w:rsidR="00135D3A" w:rsidRPr="00366908" w:rsidRDefault="00AB6724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12./ХII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30. Описание на предметна обстановка в художествен текст</w:t>
            </w:r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F560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Създава в устна форма описание на предметна обстановка в художествен текст с цел да: изрази естетическата си представа за описваните елементи; предизвика у слушателя естетическо преживяване, подобно на породеното от непосредственото общуване с художественото описание.</w:t>
            </w:r>
          </w:p>
          <w:p w:rsidR="00135D3A" w:rsidRPr="00366908" w:rsidRDefault="00135D3A" w:rsidP="00F560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правилата на книжовния изговор.</w:t>
            </w:r>
          </w:p>
          <w:p w:rsidR="00135D3A" w:rsidRPr="00366908" w:rsidRDefault="00135D3A" w:rsidP="00F560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Поставя логическото ударение на подходящо място.</w:t>
            </w:r>
          </w:p>
        </w:tc>
        <w:tc>
          <w:tcPr>
            <w:tcW w:w="2127" w:type="dxa"/>
          </w:tcPr>
          <w:p w:rsidR="00135D3A" w:rsidRPr="00366908" w:rsidRDefault="00AB6724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13./ХII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pStyle w:val="Default"/>
              <w:rPr>
                <w:b/>
                <w:sz w:val="20"/>
                <w:szCs w:val="20"/>
              </w:rPr>
            </w:pPr>
            <w:r w:rsidRPr="00366908">
              <w:rPr>
                <w:b/>
                <w:i/>
                <w:sz w:val="20"/>
                <w:szCs w:val="20"/>
              </w:rPr>
              <w:t>І.4.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  <w:r w:rsidRPr="00366908">
              <w:rPr>
                <w:b/>
                <w:i/>
                <w:sz w:val="20"/>
                <w:szCs w:val="20"/>
              </w:rPr>
              <w:t>„Една българка“</w:t>
            </w:r>
            <w:r w:rsidRPr="00366908">
              <w:rPr>
                <w:b/>
                <w:sz w:val="20"/>
                <w:szCs w:val="20"/>
              </w:rPr>
              <w:t xml:space="preserve"> (Ив. Вазов) </w:t>
            </w:r>
          </w:p>
          <w:p w:rsidR="00135D3A" w:rsidRPr="00366908" w:rsidRDefault="00135D3A" w:rsidP="0038779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31. Историческата действителност, разкрита в първа част на разказа „Една българка“</w:t>
            </w:r>
          </w:p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FF699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Обяснява значението на сюжета в разказа „Една българка“. </w:t>
            </w:r>
          </w:p>
          <w:p w:rsidR="00135D3A" w:rsidRPr="00366908" w:rsidRDefault="00135D3A" w:rsidP="00FF6996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 Познава значението на понятието </w:t>
            </w:r>
            <w:r w:rsidRPr="00366908">
              <w:rPr>
                <w:i/>
                <w:iCs/>
                <w:sz w:val="20"/>
                <w:szCs w:val="20"/>
              </w:rPr>
              <w:t>композиция</w:t>
            </w:r>
            <w:r w:rsidRPr="00366908">
              <w:rPr>
                <w:sz w:val="20"/>
                <w:szCs w:val="20"/>
              </w:rPr>
              <w:t>.</w:t>
            </w:r>
          </w:p>
          <w:p w:rsidR="00135D3A" w:rsidRPr="00366908" w:rsidRDefault="00135D3A" w:rsidP="00FF6996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Разпознава и обяснява функциите на структурни елементи на разказа „Една българка“.</w:t>
            </w:r>
          </w:p>
        </w:tc>
        <w:tc>
          <w:tcPr>
            <w:tcW w:w="2127" w:type="dxa"/>
          </w:tcPr>
          <w:p w:rsidR="00135D3A" w:rsidRPr="00366908" w:rsidRDefault="00AB6724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rPr>
          <w:trHeight w:val="390"/>
        </w:trPr>
        <w:tc>
          <w:tcPr>
            <w:tcW w:w="993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13./ХII</w:t>
            </w:r>
          </w:p>
        </w:tc>
        <w:tc>
          <w:tcPr>
            <w:tcW w:w="4961" w:type="dxa"/>
          </w:tcPr>
          <w:p w:rsidR="00135D3A" w:rsidRPr="00366908" w:rsidRDefault="00135D3A" w:rsidP="0038779E">
            <w:pPr>
              <w:autoSpaceDE w:val="0"/>
              <w:autoSpaceDN w:val="0"/>
              <w:adjustRightInd w:val="0"/>
              <w:rPr>
                <w:rFonts w:eastAsia="GroteskHSBg"/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32. </w:t>
            </w:r>
            <w:r w:rsidRPr="00366908">
              <w:rPr>
                <w:rFonts w:eastAsia="GroteskHSBg"/>
                <w:sz w:val="20"/>
                <w:szCs w:val="20"/>
              </w:rPr>
              <w:t xml:space="preserve">„Да направя това добро… </w:t>
            </w:r>
            <w:proofErr w:type="spellStart"/>
            <w:r w:rsidRPr="00366908">
              <w:rPr>
                <w:rFonts w:eastAsia="GroteskHSBg"/>
                <w:sz w:val="20"/>
                <w:szCs w:val="20"/>
              </w:rPr>
              <w:t>клетнику</w:t>
            </w:r>
            <w:proofErr w:type="spellEnd"/>
            <w:r w:rsidRPr="00366908">
              <w:rPr>
                <w:rFonts w:eastAsia="GroteskHSBg"/>
                <w:sz w:val="20"/>
                <w:szCs w:val="20"/>
              </w:rPr>
              <w:t>!“</w:t>
            </w:r>
          </w:p>
        </w:tc>
        <w:tc>
          <w:tcPr>
            <w:tcW w:w="567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FF699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и тълкува в „Една българка“ действията и развитието на героите в сюжета. </w:t>
            </w:r>
          </w:p>
          <w:p w:rsidR="00135D3A" w:rsidRPr="00366908" w:rsidRDefault="00135D3A" w:rsidP="00FF699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Разпознава и обяснява функциите на структурни елементи на разказа „Една българка“.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38779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14./I</w:t>
            </w:r>
          </w:p>
        </w:tc>
        <w:tc>
          <w:tcPr>
            <w:tcW w:w="4961" w:type="dxa"/>
          </w:tcPr>
          <w:p w:rsidR="00135D3A" w:rsidRPr="00366908" w:rsidRDefault="00135D3A" w:rsidP="001E5DD6">
            <w:pPr>
              <w:autoSpaceDE w:val="0"/>
              <w:autoSpaceDN w:val="0"/>
              <w:adjustRightInd w:val="0"/>
              <w:rPr>
                <w:rFonts w:eastAsia="GroteskHSBg"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33. </w:t>
            </w:r>
            <w:r w:rsidRPr="00366908">
              <w:rPr>
                <w:rFonts w:eastAsia="GroteskHSBg"/>
                <w:sz w:val="20"/>
                <w:szCs w:val="20"/>
              </w:rPr>
              <w:t>Благородството и състраданието срещу страха и егоизма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FF699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и тълкува в „Една българка“ действията и развитието на героите в сюжета. </w:t>
            </w:r>
          </w:p>
          <w:p w:rsidR="00135D3A" w:rsidRPr="00366908" w:rsidRDefault="00135D3A" w:rsidP="00FF699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Разпознава и обяснява функциите на структурни елементи на разказа „Една българка“.</w:t>
            </w: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Беседа</w:t>
            </w:r>
          </w:p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Т</w:t>
            </w:r>
            <w:r w:rsidR="00135D3A" w:rsidRPr="00366908">
              <w:rPr>
                <w:sz w:val="20"/>
                <w:szCs w:val="20"/>
              </w:rPr>
              <w:t>ворческа задача</w:t>
            </w:r>
          </w:p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14./I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autoSpaceDE w:val="0"/>
              <w:autoSpaceDN w:val="0"/>
              <w:adjustRightInd w:val="0"/>
              <w:rPr>
                <w:rFonts w:eastAsia="GroteskHSBg"/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34. </w:t>
            </w:r>
            <w:r w:rsidRPr="00366908">
              <w:rPr>
                <w:rFonts w:eastAsia="GroteskHSBg"/>
                <w:sz w:val="20"/>
                <w:szCs w:val="20"/>
              </w:rPr>
              <w:t>Изпитанията на българката в стремежа ѝ да стори добро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FF699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и тълкува в „Една българка“ действията и развитието на героите в сюжета. </w:t>
            </w:r>
          </w:p>
          <w:p w:rsidR="00135D3A" w:rsidRPr="00366908" w:rsidRDefault="00135D3A" w:rsidP="00FF699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Разпознава и обяснява функциите на структурни елементи на разказа „Една българка“.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14./I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autoSpaceDE w:val="0"/>
              <w:autoSpaceDN w:val="0"/>
              <w:adjustRightInd w:val="0"/>
              <w:rPr>
                <w:rFonts w:eastAsia="GroteskHSBg"/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35. </w:t>
            </w:r>
            <w:r w:rsidRPr="00366908">
              <w:rPr>
                <w:rFonts w:eastAsia="GroteskHSBg"/>
                <w:sz w:val="20"/>
                <w:szCs w:val="20"/>
              </w:rPr>
              <w:t>Да бъдеш майка, спасител, провидение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FF699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и тълкува в „Една българка“ действията и развитието на героите в сюжета. </w:t>
            </w:r>
          </w:p>
          <w:p w:rsidR="00135D3A" w:rsidRPr="00366908" w:rsidRDefault="00135D3A" w:rsidP="00FF699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Разпознава и обяснява функциите на структурни елементи на разказа „Една българка“.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15./I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autoSpaceDE w:val="0"/>
              <w:autoSpaceDN w:val="0"/>
              <w:adjustRightInd w:val="0"/>
              <w:rPr>
                <w:rFonts w:eastAsia="GroteskHSBg"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36. </w:t>
            </w:r>
            <w:r w:rsidRPr="00366908">
              <w:rPr>
                <w:rFonts w:eastAsia="GroteskHSBg"/>
                <w:sz w:val="20"/>
                <w:szCs w:val="20"/>
              </w:rPr>
              <w:t>Историческа достоверност и художествена измислица в разказа „Една българка“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FF699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и тълкува в „Една българка“ действията и развитието на героите в сюжета. </w:t>
            </w:r>
          </w:p>
          <w:p w:rsidR="00135D3A" w:rsidRPr="00366908" w:rsidRDefault="00135D3A" w:rsidP="00FF6996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Разпознава и обяснява функциите на структурни елементи на разказа „Една българка“.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AB6724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15./I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autoSpaceDE w:val="0"/>
              <w:autoSpaceDN w:val="0"/>
              <w:adjustRightInd w:val="0"/>
              <w:rPr>
                <w:rFonts w:eastAsia="GroteskHSBg-LightItalic"/>
                <w:b/>
                <w:iCs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37.</w:t>
            </w:r>
            <w:r w:rsidRPr="00366908">
              <w:rPr>
                <w:rFonts w:eastAsia="GroteskHSBg-LightItalic"/>
                <w:b/>
                <w:iCs/>
                <w:sz w:val="20"/>
                <w:szCs w:val="20"/>
              </w:rPr>
              <w:t xml:space="preserve"> </w:t>
            </w:r>
            <w:r w:rsidRPr="00366908">
              <w:rPr>
                <w:rFonts w:eastAsia="GroteskHSBg-LightItalic"/>
                <w:iCs/>
                <w:sz w:val="20"/>
                <w:szCs w:val="20"/>
              </w:rPr>
              <w:t>Заглавието и мотото на разказа „Една българка“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FF699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 Разпознава и обяснява функциите на структурни елементи на разказа „Една българка“.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16./I</w:t>
            </w:r>
          </w:p>
        </w:tc>
        <w:tc>
          <w:tcPr>
            <w:tcW w:w="4961" w:type="dxa"/>
          </w:tcPr>
          <w:p w:rsidR="00135D3A" w:rsidRPr="00366908" w:rsidRDefault="00135D3A" w:rsidP="00FF6996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38. </w:t>
            </w:r>
            <w:r w:rsidRPr="00366908">
              <w:rPr>
                <w:bCs/>
                <w:sz w:val="20"/>
                <w:szCs w:val="20"/>
              </w:rPr>
              <w:t xml:space="preserve">Композицията на </w:t>
            </w:r>
            <w:r w:rsidRPr="00366908">
              <w:rPr>
                <w:rFonts w:eastAsia="GroteskHSBg-LightItalic"/>
                <w:iCs/>
                <w:sz w:val="20"/>
                <w:szCs w:val="20"/>
              </w:rPr>
              <w:t>разказа „Една българка“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FF699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Познава значението на понятието </w:t>
            </w:r>
            <w:r w:rsidRPr="00366908">
              <w:rPr>
                <w:i/>
                <w:iCs/>
                <w:sz w:val="20"/>
                <w:szCs w:val="20"/>
              </w:rPr>
              <w:t>композиция</w:t>
            </w:r>
            <w:r w:rsidRPr="00366908">
              <w:rPr>
                <w:sz w:val="20"/>
                <w:szCs w:val="20"/>
              </w:rPr>
              <w:t xml:space="preserve">. 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16./I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39. </w:t>
            </w:r>
            <w:r w:rsidRPr="00366908">
              <w:rPr>
                <w:bCs/>
                <w:sz w:val="20"/>
                <w:szCs w:val="20"/>
              </w:rPr>
              <w:t xml:space="preserve">Композицията на </w:t>
            </w:r>
            <w:r w:rsidRPr="00366908">
              <w:rPr>
                <w:rFonts w:eastAsia="GroteskHSBg-LightItalic"/>
                <w:iCs/>
                <w:sz w:val="20"/>
                <w:szCs w:val="20"/>
              </w:rPr>
              <w:t>разказа „Една българка“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Обяснява отношенията между началото и края на разказа „Една българка“ и оценява значението им за завършеността на текста.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16./I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40. Описание на предметна обстановка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F5603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Създава в устна форма описание на предметна обстановка в художествен текст с цел да: изрази естетическата си представа за описваните елементи; предизвика у слушателя естетическо преживяване, подобно на породеното от непосредственото общуване с художественото описание.</w:t>
            </w:r>
          </w:p>
          <w:p w:rsidR="00135D3A" w:rsidRPr="00366908" w:rsidRDefault="00135D3A" w:rsidP="00F5603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правилата на книжовния изговор.</w:t>
            </w:r>
          </w:p>
          <w:p w:rsidR="00135D3A" w:rsidRPr="00366908" w:rsidRDefault="00135D3A" w:rsidP="00F5603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Поставя логическото ударение на подходящо място.</w:t>
            </w: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366908" w:rsidRPr="00366908" w:rsidTr="0069381D">
        <w:tc>
          <w:tcPr>
            <w:tcW w:w="15168" w:type="dxa"/>
            <w:gridSpan w:val="6"/>
          </w:tcPr>
          <w:p w:rsidR="00366908" w:rsidRPr="00366908" w:rsidRDefault="00366908" w:rsidP="00CA3710">
            <w:pPr>
              <w:rPr>
                <w:b/>
                <w:sz w:val="20"/>
                <w:szCs w:val="20"/>
              </w:rPr>
            </w:pPr>
            <w:r w:rsidRPr="00366908">
              <w:rPr>
                <w:b/>
                <w:sz w:val="20"/>
                <w:szCs w:val="20"/>
              </w:rPr>
              <w:t>ВТОРИ УЧЕБЕН СРОК</w:t>
            </w: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17./II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pStyle w:val="Default"/>
              <w:rPr>
                <w:b/>
                <w:sz w:val="20"/>
                <w:szCs w:val="20"/>
              </w:rPr>
            </w:pPr>
            <w:r w:rsidRPr="00366908">
              <w:rPr>
                <w:b/>
                <w:sz w:val="20"/>
                <w:szCs w:val="20"/>
              </w:rPr>
              <w:t xml:space="preserve">І.5. </w:t>
            </w:r>
            <w:r w:rsidRPr="00366908">
              <w:rPr>
                <w:b/>
                <w:i/>
                <w:sz w:val="20"/>
                <w:szCs w:val="20"/>
              </w:rPr>
              <w:t>„Опълченците на Шипка“</w:t>
            </w:r>
            <w:r w:rsidRPr="00366908">
              <w:rPr>
                <w:b/>
                <w:sz w:val="20"/>
                <w:szCs w:val="20"/>
              </w:rPr>
              <w:t xml:space="preserve"> (Ив. Вазов) </w:t>
            </w:r>
          </w:p>
          <w:p w:rsidR="00135D3A" w:rsidRPr="00366908" w:rsidRDefault="00135D3A" w:rsidP="00CA3710">
            <w:pPr>
              <w:jc w:val="center"/>
              <w:rPr>
                <w:rFonts w:eastAsia="Times New Roman"/>
                <w:iCs/>
                <w:noProof/>
                <w:sz w:val="20"/>
                <w:szCs w:val="20"/>
                <w:lang w:eastAsia="bg-BG"/>
              </w:rPr>
            </w:pPr>
            <w:r w:rsidRPr="00366908">
              <w:rPr>
                <w:sz w:val="20"/>
                <w:szCs w:val="20"/>
              </w:rPr>
              <w:t xml:space="preserve">41. </w:t>
            </w:r>
            <w:bookmarkStart w:id="11" w:name="_Hlk496526541"/>
            <w:r w:rsidRPr="00366908">
              <w:rPr>
                <w:rFonts w:eastAsia="Times New Roman"/>
                <w:iCs/>
                <w:noProof/>
                <w:sz w:val="20"/>
                <w:szCs w:val="20"/>
                <w:lang w:eastAsia="bg-BG"/>
              </w:rPr>
              <w:t>Срамът и славата</w:t>
            </w:r>
            <w:bookmarkEnd w:id="11"/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8134A6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Познава значението на понятието ода и разпознава нейни жанрови характеристики, проявени в „Опълченците на Шипка“.</w:t>
            </w:r>
          </w:p>
          <w:p w:rsidR="00135D3A" w:rsidRPr="00366908" w:rsidRDefault="00135D3A" w:rsidP="008134A6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Обяснява функциите на лирическия говорител за изграждането на образа на света и човека в „Опълченците на Шипка“.</w:t>
            </w: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</w:p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17./II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42.  </w:t>
            </w:r>
            <w:bookmarkStart w:id="12" w:name="_Hlk496526556"/>
            <w:r w:rsidRPr="00366908">
              <w:rPr>
                <w:sz w:val="20"/>
                <w:szCs w:val="20"/>
              </w:rPr>
              <w:t>Храбростта и подвигът</w:t>
            </w:r>
          </w:p>
          <w:bookmarkEnd w:id="12"/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„Опълченците на Шипка“ преживявания, настроения, състояния на героя.</w:t>
            </w:r>
          </w:p>
        </w:tc>
        <w:tc>
          <w:tcPr>
            <w:tcW w:w="2127" w:type="dxa"/>
          </w:tcPr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18./II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43. </w:t>
            </w:r>
            <w:bookmarkStart w:id="13" w:name="_Hlk496526570"/>
            <w:r w:rsidRPr="00366908">
              <w:rPr>
                <w:sz w:val="20"/>
                <w:szCs w:val="20"/>
              </w:rPr>
              <w:t>Незабравимите бранители на върха</w:t>
            </w:r>
          </w:p>
          <w:bookmarkEnd w:id="13"/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CA371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„Опълченците на Шипка“ преживявания, настроения, състояния на героя.</w:t>
            </w:r>
          </w:p>
        </w:tc>
        <w:tc>
          <w:tcPr>
            <w:tcW w:w="2127" w:type="dxa"/>
          </w:tcPr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18./II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44. Незабравимите бранители на върха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CA371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„Опълченците на Шипка“ преживявания, настроения, състояния на героя.</w:t>
            </w:r>
          </w:p>
        </w:tc>
        <w:tc>
          <w:tcPr>
            <w:tcW w:w="2127" w:type="dxa"/>
          </w:tcPr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18./II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pStyle w:val="Default"/>
              <w:rPr>
                <w:b/>
                <w:sz w:val="20"/>
                <w:szCs w:val="20"/>
              </w:rPr>
            </w:pPr>
            <w:r w:rsidRPr="00366908">
              <w:rPr>
                <w:b/>
                <w:sz w:val="20"/>
                <w:szCs w:val="20"/>
              </w:rPr>
              <w:t xml:space="preserve">І.6. </w:t>
            </w:r>
            <w:r w:rsidRPr="00366908">
              <w:rPr>
                <w:b/>
                <w:i/>
                <w:sz w:val="20"/>
                <w:szCs w:val="20"/>
              </w:rPr>
              <w:t>„Българският език“</w:t>
            </w:r>
            <w:r w:rsidRPr="00366908">
              <w:rPr>
                <w:b/>
                <w:sz w:val="20"/>
                <w:szCs w:val="20"/>
              </w:rPr>
              <w:t xml:space="preserve"> (Ив. Вазов) 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45. Защита и възхвала на родното слово в одата „Българският език“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8134A6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Разпознава жанрови характеристики на одата, проявени в „Българският език“.</w:t>
            </w:r>
          </w:p>
          <w:p w:rsidR="00135D3A" w:rsidRPr="00366908" w:rsidRDefault="00135D3A" w:rsidP="008134A6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„Българският език“ преживявания, настроения, състояния на героя.</w:t>
            </w:r>
          </w:p>
          <w:p w:rsidR="00135D3A" w:rsidRPr="00366908" w:rsidRDefault="00135D3A" w:rsidP="008134A6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Обяснява функциите на лирическия говорител за изграждането на образа на света и човека в „Българският език“.</w:t>
            </w:r>
          </w:p>
        </w:tc>
        <w:tc>
          <w:tcPr>
            <w:tcW w:w="2127" w:type="dxa"/>
          </w:tcPr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5C5B9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19./II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46. „Своето“ и „чуждото“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CA371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„Българският език“ преживявания, настроения, състояния на героя.</w:t>
            </w:r>
          </w:p>
        </w:tc>
        <w:tc>
          <w:tcPr>
            <w:tcW w:w="2127" w:type="dxa"/>
          </w:tcPr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ндивидуална задача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19./II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47. „Своето“ и „чуждото“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CA371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Идентифицира интерпретирани в „Българският език“ проблеми и конфликти, съпоставя ги със съвременността и ги свързва с лични идеи, за да обоснове своя гледна точка.</w:t>
            </w:r>
          </w:p>
        </w:tc>
        <w:tc>
          <w:tcPr>
            <w:tcW w:w="2127" w:type="dxa"/>
          </w:tcPr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C2798B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  <w:r w:rsidR="00135D3A" w:rsidRPr="00366908">
              <w:rPr>
                <w:sz w:val="20"/>
                <w:szCs w:val="20"/>
              </w:rPr>
              <w:t xml:space="preserve"> </w:t>
            </w:r>
          </w:p>
          <w:p w:rsidR="00135D3A" w:rsidRPr="00366908" w:rsidRDefault="00AB6724" w:rsidP="005C5B93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20./II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48. Българинът във възрожденския свят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О</w:t>
            </w:r>
          </w:p>
        </w:tc>
        <w:tc>
          <w:tcPr>
            <w:tcW w:w="5386" w:type="dxa"/>
          </w:tcPr>
          <w:p w:rsidR="00135D3A" w:rsidRPr="00366908" w:rsidRDefault="00135D3A" w:rsidP="00CA371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Актуализира и обобщава знанията и уменията върху раздела „Българинът във възрожденския свят“.</w:t>
            </w: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  <w:r w:rsidRPr="00366908">
              <w:rPr>
                <w:sz w:val="20"/>
                <w:szCs w:val="20"/>
              </w:rPr>
              <w:t>Съпоставка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  <w:r w:rsidR="00C2798B" w:rsidRPr="00366908">
              <w:rPr>
                <w:sz w:val="20"/>
                <w:szCs w:val="20"/>
              </w:rPr>
              <w:t>О</w:t>
            </w:r>
            <w:r w:rsidR="00135D3A" w:rsidRPr="00366908">
              <w:rPr>
                <w:sz w:val="20"/>
                <w:szCs w:val="20"/>
              </w:rPr>
              <w:t>бобщение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20./II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49. Българинът във възрожденския свят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О</w:t>
            </w:r>
          </w:p>
        </w:tc>
        <w:tc>
          <w:tcPr>
            <w:tcW w:w="5386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Актуализира и обобщава знанията и уменията върху раздела „Българинът във възрожденския свят“.</w:t>
            </w: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  <w:r w:rsidRPr="00366908">
              <w:rPr>
                <w:sz w:val="20"/>
                <w:szCs w:val="20"/>
              </w:rPr>
              <w:t>Съпоставка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  <w:r w:rsidR="00C2798B" w:rsidRPr="00366908">
              <w:rPr>
                <w:sz w:val="20"/>
                <w:szCs w:val="20"/>
              </w:rPr>
              <w:t>О</w:t>
            </w:r>
            <w:r w:rsidR="00135D3A" w:rsidRPr="00366908">
              <w:rPr>
                <w:sz w:val="20"/>
                <w:szCs w:val="20"/>
              </w:rPr>
              <w:t>бобщение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20./II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50. Отговор на литературен въпрос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7116C9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135D3A" w:rsidRPr="00366908" w:rsidRDefault="00135D3A" w:rsidP="007116C9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rPr>
          <w:trHeight w:val="725"/>
        </w:trPr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21./III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51.Отговор на литературен въпрос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7116C9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135D3A" w:rsidRPr="00366908" w:rsidRDefault="00135D3A" w:rsidP="007116C9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21./III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52. </w:t>
            </w:r>
            <w:r w:rsidR="00AB6724" w:rsidRPr="00366908">
              <w:rPr>
                <w:sz w:val="20"/>
                <w:szCs w:val="20"/>
              </w:rPr>
              <w:t>Тест</w:t>
            </w:r>
            <w:r w:rsidRPr="00366908">
              <w:rPr>
                <w:sz w:val="20"/>
                <w:szCs w:val="20"/>
              </w:rPr>
              <w:t xml:space="preserve"> – първи раздел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КР</w:t>
            </w:r>
          </w:p>
        </w:tc>
        <w:tc>
          <w:tcPr>
            <w:tcW w:w="5386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Установяване на равнището на знания и умения върху раздела „Българинът във възрожденския свят“.</w:t>
            </w: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22./III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pStyle w:val="Default"/>
              <w:rPr>
                <w:b/>
                <w:sz w:val="20"/>
                <w:szCs w:val="20"/>
              </w:rPr>
            </w:pPr>
            <w:r w:rsidRPr="00366908">
              <w:rPr>
                <w:b/>
                <w:sz w:val="20"/>
                <w:szCs w:val="20"/>
              </w:rPr>
              <w:t xml:space="preserve">ІІ. Човекът в обществото – норми, ценности и конфликти </w:t>
            </w:r>
          </w:p>
          <w:p w:rsidR="00135D3A" w:rsidRPr="00366908" w:rsidRDefault="00135D3A" w:rsidP="00CA3710">
            <w:pPr>
              <w:pStyle w:val="Default"/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53.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  <w:r w:rsidRPr="00366908">
              <w:rPr>
                <w:sz w:val="20"/>
                <w:szCs w:val="20"/>
              </w:rPr>
              <w:t>Човекът в обществото – норми, ценности и конфликти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8134A6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основни ценности и норми на човека в обществото.</w:t>
            </w:r>
          </w:p>
          <w:p w:rsidR="00135D3A" w:rsidRPr="00366908" w:rsidRDefault="00135D3A" w:rsidP="008134A6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Съпоставя ценности на човека в обществото и оценява значенията им в съответния </w:t>
            </w:r>
            <w:proofErr w:type="spellStart"/>
            <w:r w:rsidRPr="00366908">
              <w:rPr>
                <w:sz w:val="20"/>
                <w:szCs w:val="20"/>
              </w:rPr>
              <w:t>социокултурен</w:t>
            </w:r>
            <w:proofErr w:type="spellEnd"/>
            <w:r w:rsidRPr="00366908">
              <w:rPr>
                <w:sz w:val="20"/>
                <w:szCs w:val="20"/>
              </w:rPr>
              <w:t xml:space="preserve"> контекст.</w:t>
            </w: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22./III</w:t>
            </w:r>
          </w:p>
        </w:tc>
        <w:tc>
          <w:tcPr>
            <w:tcW w:w="4961" w:type="dxa"/>
          </w:tcPr>
          <w:p w:rsidR="00135D3A" w:rsidRPr="00366908" w:rsidRDefault="00135D3A" w:rsidP="00E8593E">
            <w:pPr>
              <w:pStyle w:val="Default"/>
              <w:rPr>
                <w:b/>
                <w:sz w:val="20"/>
                <w:szCs w:val="20"/>
              </w:rPr>
            </w:pPr>
            <w:r w:rsidRPr="00366908">
              <w:rPr>
                <w:b/>
                <w:i/>
                <w:sz w:val="20"/>
                <w:szCs w:val="20"/>
              </w:rPr>
              <w:t>ІІ.1. Из</w:t>
            </w:r>
            <w:r w:rsidRPr="00366908">
              <w:rPr>
                <w:sz w:val="20"/>
                <w:szCs w:val="20"/>
              </w:rPr>
              <w:t xml:space="preserve"> „</w:t>
            </w:r>
            <w:r w:rsidRPr="00366908">
              <w:rPr>
                <w:b/>
                <w:i/>
                <w:sz w:val="20"/>
                <w:szCs w:val="20"/>
              </w:rPr>
              <w:t>До Чикаго и назад“</w:t>
            </w:r>
            <w:r w:rsidRPr="00366908">
              <w:rPr>
                <w:sz w:val="20"/>
                <w:szCs w:val="20"/>
              </w:rPr>
              <w:t xml:space="preserve"> </w:t>
            </w:r>
            <w:r w:rsidRPr="00366908">
              <w:rPr>
                <w:b/>
                <w:sz w:val="20"/>
                <w:szCs w:val="20"/>
              </w:rPr>
              <w:t xml:space="preserve">(Ал. Константинов) 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54.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  <w:r w:rsidRPr="00366908">
              <w:rPr>
                <w:sz w:val="20"/>
                <w:szCs w:val="20"/>
              </w:rPr>
              <w:t>Проблемът „ние и другите“ в „До Чикаго и назад“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A362BD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основни ценности и норми на човека в обществото. </w:t>
            </w:r>
          </w:p>
          <w:p w:rsidR="00135D3A" w:rsidRPr="00366908" w:rsidRDefault="00135D3A" w:rsidP="00A362BD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Съпоставя ценности на човека в обществото и оценява значенията им в съответния </w:t>
            </w:r>
            <w:proofErr w:type="spellStart"/>
            <w:r w:rsidRPr="00366908">
              <w:rPr>
                <w:sz w:val="20"/>
                <w:szCs w:val="20"/>
              </w:rPr>
              <w:t>социокултурен</w:t>
            </w:r>
            <w:proofErr w:type="spellEnd"/>
            <w:r w:rsidRPr="00366908">
              <w:rPr>
                <w:sz w:val="20"/>
                <w:szCs w:val="20"/>
              </w:rPr>
              <w:t xml:space="preserve"> контекст. </w:t>
            </w:r>
          </w:p>
          <w:p w:rsidR="00135D3A" w:rsidRPr="00366908" w:rsidRDefault="00135D3A" w:rsidP="00A362BD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и тълкува в откъса от „До Чикаго и назад“ действията и развитието на героите. </w:t>
            </w:r>
          </w:p>
        </w:tc>
        <w:tc>
          <w:tcPr>
            <w:tcW w:w="2127" w:type="dxa"/>
          </w:tcPr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22./III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55. Функциите на предметната обстановка в откъса от „До Чикаго и назад“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A362BD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Обяснява функциите на предметната обстановка за изграждането на образа на човека и света в откъса от „До Чикаго и назад“. 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23./III</w:t>
            </w:r>
          </w:p>
        </w:tc>
        <w:tc>
          <w:tcPr>
            <w:tcW w:w="4961" w:type="dxa"/>
          </w:tcPr>
          <w:p w:rsidR="00135D3A" w:rsidRPr="00366908" w:rsidRDefault="00135D3A" w:rsidP="00E8593E">
            <w:pPr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56. Проблемът „ние и другите“ в „Бай Ганьо пътува</w:t>
            </w:r>
            <w:r w:rsidRPr="00366908">
              <w:rPr>
                <w:b/>
                <w:sz w:val="20"/>
                <w:szCs w:val="20"/>
              </w:rPr>
              <w:t>“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A362BD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Разпознава и обяснява функциите на структурни елементи на разказа в „Бай Ганьо пътува“. </w:t>
            </w:r>
          </w:p>
          <w:p w:rsidR="00135D3A" w:rsidRPr="00366908" w:rsidRDefault="00135D3A" w:rsidP="00AB6724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Идентифицира в „Бай Ганьо пътува“ проблеми и конфликти, свързва примери за такива проблеми и конфликти с лични идеи, за да обоснове своя гледна точка. </w:t>
            </w: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23./III</w:t>
            </w:r>
          </w:p>
        </w:tc>
        <w:tc>
          <w:tcPr>
            <w:tcW w:w="4961" w:type="dxa"/>
          </w:tcPr>
          <w:p w:rsidR="00135D3A" w:rsidRPr="00366908" w:rsidRDefault="00135D3A" w:rsidP="00A362B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57. </w:t>
            </w:r>
            <w:r w:rsidRPr="00366908">
              <w:rPr>
                <w:bCs/>
                <w:color w:val="000000"/>
                <w:sz w:val="20"/>
                <w:szCs w:val="20"/>
              </w:rPr>
              <w:t>Художественият образ на Бай Ганьо и един от неговите прототипи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A362BD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и тълкува в откъса от „До Чикаго и назад“ и в „Бай Ганьо пътува“ действията и развитието на героите. </w:t>
            </w:r>
          </w:p>
        </w:tc>
        <w:tc>
          <w:tcPr>
            <w:tcW w:w="2127" w:type="dxa"/>
          </w:tcPr>
          <w:p w:rsidR="00C2798B" w:rsidRPr="00366908" w:rsidRDefault="00C2798B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366908">
        <w:trPr>
          <w:trHeight w:val="486"/>
        </w:trPr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24./III</w:t>
            </w:r>
          </w:p>
        </w:tc>
        <w:tc>
          <w:tcPr>
            <w:tcW w:w="4961" w:type="dxa"/>
          </w:tcPr>
          <w:p w:rsidR="00135D3A" w:rsidRPr="00366908" w:rsidRDefault="00135D3A" w:rsidP="0036690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58. </w:t>
            </w:r>
            <w:r w:rsidRPr="00366908">
              <w:rPr>
                <w:bCs/>
                <w:color w:val="000000"/>
                <w:sz w:val="20"/>
                <w:szCs w:val="20"/>
              </w:rPr>
              <w:t>Художественият образ на Бай Ганьо и един от неговите прототипи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CA371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откъса от „До Чикаго и назад“ и в „Бай Ганьо пътува“ действията и развитието на героите.</w:t>
            </w:r>
          </w:p>
        </w:tc>
        <w:tc>
          <w:tcPr>
            <w:tcW w:w="2127" w:type="dxa"/>
          </w:tcPr>
          <w:p w:rsidR="00C2798B" w:rsidRPr="00366908" w:rsidRDefault="00C2798B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C2798B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24./III</w:t>
            </w:r>
          </w:p>
        </w:tc>
        <w:tc>
          <w:tcPr>
            <w:tcW w:w="4961" w:type="dxa"/>
          </w:tcPr>
          <w:p w:rsidR="00135D3A" w:rsidRPr="00366908" w:rsidRDefault="00135D3A" w:rsidP="00E8593E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59. </w:t>
            </w:r>
            <w:r w:rsidRPr="00366908">
              <w:rPr>
                <w:bCs/>
                <w:color w:val="000000"/>
                <w:sz w:val="20"/>
                <w:szCs w:val="20"/>
              </w:rPr>
              <w:t>Образът на  Бай Ганьо в различни изкуства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A362BD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основни ценности и норми на човека в обществото. </w:t>
            </w:r>
          </w:p>
          <w:p w:rsidR="00135D3A" w:rsidRPr="00366908" w:rsidRDefault="00135D3A" w:rsidP="00A362BD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Идентифицира в „Бай Ганьо пътува“ проблеми и конфликти, свързва примери за такива проблеми и конфликти с лични идеи, за да обоснове своя гледна точка. 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24./III</w:t>
            </w:r>
          </w:p>
        </w:tc>
        <w:tc>
          <w:tcPr>
            <w:tcW w:w="4961" w:type="dxa"/>
          </w:tcPr>
          <w:p w:rsidR="00135D3A" w:rsidRPr="00366908" w:rsidRDefault="00135D3A" w:rsidP="00D95AAC">
            <w:pPr>
              <w:pStyle w:val="Default"/>
              <w:rPr>
                <w:b/>
                <w:sz w:val="20"/>
                <w:szCs w:val="20"/>
              </w:rPr>
            </w:pPr>
            <w:r w:rsidRPr="00366908">
              <w:rPr>
                <w:b/>
                <w:i/>
                <w:sz w:val="20"/>
                <w:szCs w:val="20"/>
              </w:rPr>
              <w:t>ІІ.2. „Неразделни“</w:t>
            </w:r>
            <w:r w:rsidRPr="00366908">
              <w:rPr>
                <w:b/>
                <w:sz w:val="20"/>
                <w:szCs w:val="20"/>
              </w:rPr>
              <w:t xml:space="preserve"> (Пенчо Славейков) </w:t>
            </w:r>
          </w:p>
          <w:p w:rsidR="00135D3A" w:rsidRPr="00366908" w:rsidRDefault="00135D3A" w:rsidP="00D95AAC">
            <w:pPr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60. „Неразделни“ – балада за любовта, победила смъртта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НЗ</w:t>
            </w:r>
          </w:p>
        </w:tc>
        <w:tc>
          <w:tcPr>
            <w:tcW w:w="5386" w:type="dxa"/>
          </w:tcPr>
          <w:p w:rsidR="00135D3A" w:rsidRPr="00366908" w:rsidRDefault="00135D3A" w:rsidP="007E01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Познава значението на понятието </w:t>
            </w:r>
            <w:r w:rsidRPr="00366908">
              <w:rPr>
                <w:i/>
                <w:iCs/>
                <w:sz w:val="20"/>
                <w:szCs w:val="20"/>
              </w:rPr>
              <w:t xml:space="preserve">балада </w:t>
            </w:r>
            <w:r w:rsidRPr="00366908">
              <w:rPr>
                <w:sz w:val="20"/>
                <w:szCs w:val="20"/>
              </w:rPr>
              <w:t xml:space="preserve">и разпознава нейни жанрови характеристики, проявени в „Неразделни“. </w:t>
            </w:r>
          </w:p>
          <w:p w:rsidR="00135D3A" w:rsidRPr="00366908" w:rsidRDefault="00135D3A" w:rsidP="0032235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 xml:space="preserve">Различава и тълкува в „Неразделни“ преживявания, настроения, състояния на героя. </w:t>
            </w: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Беседа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</w:p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25./IV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61. „Неразделни“ – балада за любовта, победила смъртта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32235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Обяснява функциите на лирическия говорител за изграждането на образа на света и човека в „Неразделни“. </w:t>
            </w:r>
          </w:p>
          <w:p w:rsidR="00135D3A" w:rsidRPr="00366908" w:rsidRDefault="00135D3A" w:rsidP="00322356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C2798B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366908">
        <w:trPr>
          <w:trHeight w:val="988"/>
        </w:trPr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25./IV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62. Баладата „Неразделни“ и българската народна песен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Идентифицира интерпретирани в „Неразделни“ проблеми и конфликти, съпоставя ги със съвременността и ги свързва с лични идеи, за да обоснове своя гледна точка.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26./IV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63. Баладата „Неразделни“ и българската народна песен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„Неразделни“ проблеми и конфликти, съпоставя ги със съвременността и ги свързва с лични идеи, за да обоснове своя гледна точка.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26./IV</w:t>
            </w:r>
          </w:p>
        </w:tc>
        <w:tc>
          <w:tcPr>
            <w:tcW w:w="4961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64. Отговор на литературен въпрос</w:t>
            </w:r>
          </w:p>
        </w:tc>
        <w:tc>
          <w:tcPr>
            <w:tcW w:w="567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7116C9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135D3A" w:rsidRPr="00366908" w:rsidRDefault="00135D3A" w:rsidP="007116C9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2127" w:type="dxa"/>
          </w:tcPr>
          <w:p w:rsidR="00135D3A" w:rsidRPr="00366908" w:rsidRDefault="00AB6724" w:rsidP="00CA3710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CA3710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26./IV</w:t>
            </w:r>
          </w:p>
        </w:tc>
        <w:tc>
          <w:tcPr>
            <w:tcW w:w="4961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65. Отговор на литературен въпрос</w:t>
            </w:r>
          </w:p>
        </w:tc>
        <w:tc>
          <w:tcPr>
            <w:tcW w:w="567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7116C9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135D3A" w:rsidRPr="00366908" w:rsidRDefault="00135D3A" w:rsidP="007116C9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2127" w:type="dxa"/>
          </w:tcPr>
          <w:p w:rsidR="00135D3A" w:rsidRPr="00366908" w:rsidRDefault="00AB6724" w:rsidP="00D95AAC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D95AAC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27./IV</w:t>
            </w:r>
          </w:p>
        </w:tc>
        <w:tc>
          <w:tcPr>
            <w:tcW w:w="4961" w:type="dxa"/>
          </w:tcPr>
          <w:p w:rsidR="00135D3A" w:rsidRPr="00366908" w:rsidRDefault="00135D3A" w:rsidP="00D95AAC">
            <w:pPr>
              <w:pStyle w:val="Default"/>
              <w:rPr>
                <w:b/>
                <w:sz w:val="20"/>
                <w:szCs w:val="20"/>
              </w:rPr>
            </w:pPr>
            <w:r w:rsidRPr="00366908">
              <w:rPr>
                <w:b/>
                <w:i/>
                <w:sz w:val="20"/>
                <w:szCs w:val="20"/>
              </w:rPr>
              <w:t>ІІ.3. „Заточеници“</w:t>
            </w:r>
            <w:r w:rsidRPr="00366908">
              <w:rPr>
                <w:b/>
                <w:sz w:val="20"/>
                <w:szCs w:val="20"/>
              </w:rPr>
              <w:t xml:space="preserve"> (Пейо Яворов) </w:t>
            </w:r>
          </w:p>
          <w:p w:rsidR="00135D3A" w:rsidRPr="00366908" w:rsidRDefault="00135D3A" w:rsidP="00D95AAC">
            <w:pPr>
              <w:rPr>
                <w:rFonts w:eastAsia="Times New Roman"/>
                <w:b/>
                <w:iCs/>
                <w:noProof/>
                <w:sz w:val="20"/>
                <w:szCs w:val="20"/>
                <w:lang w:eastAsia="bg-BG"/>
              </w:rPr>
            </w:pPr>
            <w:r w:rsidRPr="00366908">
              <w:rPr>
                <w:sz w:val="20"/>
                <w:szCs w:val="20"/>
              </w:rPr>
              <w:t xml:space="preserve">66. </w:t>
            </w:r>
            <w:bookmarkStart w:id="14" w:name="_Hlk496527066"/>
            <w:r w:rsidRPr="00366908">
              <w:rPr>
                <w:rFonts w:eastAsia="Times New Roman"/>
                <w:iCs/>
                <w:noProof/>
                <w:sz w:val="20"/>
                <w:szCs w:val="20"/>
                <w:lang w:eastAsia="bg-BG"/>
              </w:rPr>
              <w:t>Болезненото сбогуване с родното пространство</w:t>
            </w:r>
            <w:bookmarkEnd w:id="14"/>
          </w:p>
        </w:tc>
        <w:tc>
          <w:tcPr>
            <w:tcW w:w="567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Познава значението на понятието елегия и разпознава нейни жанрови характеристики, проявени в „Заточеници“.</w:t>
            </w:r>
          </w:p>
          <w:p w:rsidR="00135D3A" w:rsidRPr="00366908" w:rsidRDefault="00135D3A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„Заточеници“ преживявания, настроения, състояния на героя.</w:t>
            </w:r>
          </w:p>
        </w:tc>
        <w:tc>
          <w:tcPr>
            <w:tcW w:w="2127" w:type="dxa"/>
          </w:tcPr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</w:p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BC53C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27./IV</w:t>
            </w:r>
          </w:p>
        </w:tc>
        <w:tc>
          <w:tcPr>
            <w:tcW w:w="4961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67. </w:t>
            </w:r>
            <w:r w:rsidRPr="00366908">
              <w:rPr>
                <w:rFonts w:eastAsia="Times New Roman"/>
                <w:iCs/>
                <w:noProof/>
                <w:sz w:val="20"/>
                <w:szCs w:val="20"/>
                <w:lang w:eastAsia="bg-BG"/>
              </w:rPr>
              <w:t>Болезненото сбогуване с родното пространство</w:t>
            </w:r>
          </w:p>
        </w:tc>
        <w:tc>
          <w:tcPr>
            <w:tcW w:w="567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Обяснява функциите на лирическия герой в „Заточеници“ за смисловото изграждане на текста.</w:t>
            </w:r>
          </w:p>
        </w:tc>
        <w:tc>
          <w:tcPr>
            <w:tcW w:w="2127" w:type="dxa"/>
          </w:tcPr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C2798B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28./V</w:t>
            </w:r>
          </w:p>
        </w:tc>
        <w:tc>
          <w:tcPr>
            <w:tcW w:w="4961" w:type="dxa"/>
          </w:tcPr>
          <w:p w:rsidR="00135D3A" w:rsidRPr="00366908" w:rsidRDefault="00135D3A" w:rsidP="00D95AAC">
            <w:pPr>
              <w:rPr>
                <w:rFonts w:eastAsia="Times New Roman"/>
                <w:b/>
                <w:iCs/>
                <w:noProof/>
                <w:sz w:val="20"/>
                <w:szCs w:val="20"/>
                <w:lang w:eastAsia="bg-BG"/>
              </w:rPr>
            </w:pPr>
            <w:r w:rsidRPr="00366908">
              <w:rPr>
                <w:sz w:val="20"/>
                <w:szCs w:val="20"/>
              </w:rPr>
              <w:t xml:space="preserve">68. </w:t>
            </w:r>
            <w:bookmarkStart w:id="15" w:name="_Hlk496527081"/>
            <w:r w:rsidRPr="00366908">
              <w:rPr>
                <w:rFonts w:eastAsia="Times New Roman"/>
                <w:iCs/>
                <w:noProof/>
                <w:sz w:val="20"/>
                <w:szCs w:val="20"/>
                <w:lang w:eastAsia="bg-BG"/>
              </w:rPr>
              <w:t>Любов и носталгия по родината</w:t>
            </w:r>
            <w:bookmarkEnd w:id="15"/>
          </w:p>
        </w:tc>
        <w:tc>
          <w:tcPr>
            <w:tcW w:w="567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„Заточеници“ преживявания, настроения, състояния на героя.</w:t>
            </w:r>
          </w:p>
        </w:tc>
        <w:tc>
          <w:tcPr>
            <w:tcW w:w="2127" w:type="dxa"/>
          </w:tcPr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28./V</w:t>
            </w:r>
          </w:p>
        </w:tc>
        <w:tc>
          <w:tcPr>
            <w:tcW w:w="4961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69. </w:t>
            </w:r>
            <w:r w:rsidRPr="00366908">
              <w:rPr>
                <w:rFonts w:eastAsia="Times New Roman"/>
                <w:iCs/>
                <w:noProof/>
                <w:sz w:val="20"/>
                <w:szCs w:val="20"/>
                <w:lang w:eastAsia="bg-BG"/>
              </w:rPr>
              <w:t>Любов и носталгия по родината</w:t>
            </w:r>
          </w:p>
        </w:tc>
        <w:tc>
          <w:tcPr>
            <w:tcW w:w="567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„Заточеници“ преживявания, настроения, състояния на героя.</w:t>
            </w:r>
          </w:p>
        </w:tc>
        <w:tc>
          <w:tcPr>
            <w:tcW w:w="2127" w:type="dxa"/>
          </w:tcPr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BC53C8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28./V</w:t>
            </w:r>
          </w:p>
        </w:tc>
        <w:tc>
          <w:tcPr>
            <w:tcW w:w="4961" w:type="dxa"/>
          </w:tcPr>
          <w:p w:rsidR="00135D3A" w:rsidRPr="00366908" w:rsidRDefault="00135D3A" w:rsidP="00322356">
            <w:pPr>
              <w:pStyle w:val="Default"/>
              <w:rPr>
                <w:b/>
                <w:sz w:val="20"/>
                <w:szCs w:val="20"/>
              </w:rPr>
            </w:pPr>
            <w:r w:rsidRPr="00366908">
              <w:rPr>
                <w:b/>
                <w:i/>
                <w:sz w:val="20"/>
                <w:szCs w:val="20"/>
              </w:rPr>
              <w:t>ІІ.4. „По жътва“</w:t>
            </w:r>
            <w:r w:rsidRPr="00366908">
              <w:rPr>
                <w:b/>
                <w:sz w:val="20"/>
                <w:szCs w:val="20"/>
              </w:rPr>
              <w:t xml:space="preserve"> (Елин Пелин) </w:t>
            </w:r>
          </w:p>
          <w:p w:rsidR="00135D3A" w:rsidRPr="00366908" w:rsidRDefault="00135D3A" w:rsidP="0028523E">
            <w:pPr>
              <w:autoSpaceDE w:val="0"/>
              <w:autoSpaceDN w:val="0"/>
              <w:adjustRightInd w:val="0"/>
              <w:rPr>
                <w:rFonts w:eastAsia="GroteskHSBg-LightItalic"/>
                <w:b/>
                <w:iCs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70. </w:t>
            </w:r>
            <w:r w:rsidRPr="00366908">
              <w:rPr>
                <w:rFonts w:eastAsia="GroteskHSBg-LightItalic"/>
                <w:iCs/>
                <w:sz w:val="20"/>
                <w:szCs w:val="20"/>
              </w:rPr>
              <w:t>Човекът и природата</w:t>
            </w:r>
          </w:p>
        </w:tc>
        <w:tc>
          <w:tcPr>
            <w:tcW w:w="567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32235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Разпознава и обяснява функциите на структурни елементи на разказа „По жътва“ и ги тълкува съобразно конкретните проявления на жанра. </w:t>
            </w:r>
          </w:p>
          <w:p w:rsidR="00135D3A" w:rsidRPr="00366908" w:rsidRDefault="00135D3A" w:rsidP="00322356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и тълкува в „По жътва“ действията и развитието на героите. 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C2798B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D95AAC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D95AAC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28523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29./V</w:t>
            </w:r>
          </w:p>
        </w:tc>
        <w:tc>
          <w:tcPr>
            <w:tcW w:w="4961" w:type="dxa"/>
          </w:tcPr>
          <w:p w:rsidR="00135D3A" w:rsidRPr="00366908" w:rsidRDefault="00135D3A" w:rsidP="0028523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71. </w:t>
            </w:r>
            <w:r w:rsidRPr="00366908">
              <w:rPr>
                <w:rFonts w:eastAsia="GroteskHSBg-LightItalic"/>
                <w:iCs/>
                <w:sz w:val="20"/>
                <w:szCs w:val="20"/>
              </w:rPr>
              <w:t>Човекът и природата</w:t>
            </w:r>
          </w:p>
        </w:tc>
        <w:tc>
          <w:tcPr>
            <w:tcW w:w="567" w:type="dxa"/>
          </w:tcPr>
          <w:p w:rsidR="00135D3A" w:rsidRPr="00366908" w:rsidRDefault="00135D3A" w:rsidP="0028523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32235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Обяснява отношенията между началото и края на разказа „По жътва“ и оценява значението им за завършеността на текста. 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C2798B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28523E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28523E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29./V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72.Разказ по преживяно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FF6F47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устна и в писмена форма разказ по преживяно с цел да: изрази творчески действителни преживявания, чувства и оцени важността на това изразяване; заинтригува </w:t>
            </w:r>
            <w:proofErr w:type="spellStart"/>
            <w:r w:rsidRPr="00366908">
              <w:rPr>
                <w:sz w:val="20"/>
                <w:szCs w:val="20"/>
              </w:rPr>
              <w:t>възприемателя</w:t>
            </w:r>
            <w:proofErr w:type="spellEnd"/>
            <w:r w:rsidRPr="00366908">
              <w:rPr>
                <w:sz w:val="20"/>
                <w:szCs w:val="20"/>
              </w:rPr>
              <w:t xml:space="preserve"> с разказваната история.  </w:t>
            </w:r>
          </w:p>
        </w:tc>
        <w:tc>
          <w:tcPr>
            <w:tcW w:w="2127" w:type="dxa"/>
          </w:tcPr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30./V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73. Разказ по преживяно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FF6F47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устна и в писмена форма разказ по преживяно с цел да: изрази творчески действителни преживявания, чувства и оцени важността на това изразяване; заинтригува </w:t>
            </w:r>
            <w:proofErr w:type="spellStart"/>
            <w:r w:rsidRPr="00366908">
              <w:rPr>
                <w:sz w:val="20"/>
                <w:szCs w:val="20"/>
              </w:rPr>
              <w:t>възприемателя</w:t>
            </w:r>
            <w:proofErr w:type="spellEnd"/>
            <w:r w:rsidRPr="00366908">
              <w:rPr>
                <w:sz w:val="20"/>
                <w:szCs w:val="20"/>
              </w:rPr>
              <w:t xml:space="preserve"> с разказваната история. </w:t>
            </w:r>
          </w:p>
        </w:tc>
        <w:tc>
          <w:tcPr>
            <w:tcW w:w="2127" w:type="dxa"/>
          </w:tcPr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C2798B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</w:t>
            </w:r>
            <w:r w:rsidR="00135D3A" w:rsidRPr="00366908">
              <w:rPr>
                <w:sz w:val="20"/>
                <w:szCs w:val="20"/>
              </w:rPr>
              <w:t>ворческа задача</w:t>
            </w:r>
          </w:p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30./V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pStyle w:val="NoSpacing"/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74. Жътвата– празник и жертвоприношение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06436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Различава и тълкува в „По жътва“ действията и развитието на героите.</w:t>
            </w:r>
          </w:p>
        </w:tc>
        <w:tc>
          <w:tcPr>
            <w:tcW w:w="2127" w:type="dxa"/>
          </w:tcPr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C2798B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30./V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pStyle w:val="NoSpacing"/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75. Жътвата– празник и жертвоприношение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32235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Обяснява отношенията между началото и края на разказа „По жътва“ и оценява значението им за завършеността на текста. 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31./V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pStyle w:val="Default"/>
              <w:rPr>
                <w:b/>
                <w:sz w:val="20"/>
                <w:szCs w:val="20"/>
              </w:rPr>
            </w:pPr>
            <w:r w:rsidRPr="00366908">
              <w:rPr>
                <w:b/>
                <w:i/>
                <w:sz w:val="20"/>
                <w:szCs w:val="20"/>
              </w:rPr>
              <w:t>ІІ.5. „По жицата“</w:t>
            </w:r>
            <w:r w:rsidRPr="00366908">
              <w:rPr>
                <w:b/>
                <w:sz w:val="20"/>
                <w:szCs w:val="20"/>
              </w:rPr>
              <w:t xml:space="preserve"> (Й. Йовков) </w:t>
            </w:r>
          </w:p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76.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  <w:r w:rsidRPr="00366908">
              <w:rPr>
                <w:sz w:val="20"/>
                <w:szCs w:val="20"/>
              </w:rPr>
              <w:t>„По жицата“ – разказ за страданието, състраданието и надеждата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32235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и тълкува в „По жицата“ действията и развитието на героите. </w:t>
            </w:r>
          </w:p>
          <w:p w:rsidR="00135D3A" w:rsidRPr="00366908" w:rsidRDefault="00135D3A" w:rsidP="00322356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Идентифицира интерпретирани в „По жицата“ проблеми и конфликти, свързва ги с лични идеи, за да обоснове своя гледна точка. </w:t>
            </w:r>
          </w:p>
        </w:tc>
        <w:tc>
          <w:tcPr>
            <w:tcW w:w="2127" w:type="dxa"/>
          </w:tcPr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C2798B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31./V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77. „По жицата“ – разказ за страданието, състраданието и надеждата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НЗ</w:t>
            </w:r>
          </w:p>
        </w:tc>
        <w:tc>
          <w:tcPr>
            <w:tcW w:w="5386" w:type="dxa"/>
          </w:tcPr>
          <w:p w:rsidR="00135D3A" w:rsidRPr="00366908" w:rsidRDefault="00135D3A" w:rsidP="0032235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Разпознава и обяснява функциите на структурни елементи на разказа „По жицата“ и ги тълкува съобразно конкретните проявления на жанра. </w:t>
            </w:r>
          </w:p>
          <w:p w:rsidR="00135D3A" w:rsidRPr="00366908" w:rsidRDefault="00135D3A" w:rsidP="00001B2A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Обяснява отношенията между началото и края на разказа „По жицата“ и оценява значението им за завършеността на текста. </w:t>
            </w:r>
          </w:p>
        </w:tc>
        <w:tc>
          <w:tcPr>
            <w:tcW w:w="2127" w:type="dxa"/>
          </w:tcPr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C2798B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001B2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  <w:p w:rsidR="00135D3A" w:rsidRPr="00366908" w:rsidRDefault="00AB6724" w:rsidP="00001B2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rPr>
          <w:trHeight w:val="65"/>
        </w:trPr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32./VI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78.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  <w:r w:rsidRPr="00366908">
              <w:rPr>
                <w:sz w:val="20"/>
                <w:szCs w:val="20"/>
              </w:rPr>
              <w:t xml:space="preserve">Героите в разказа „По жицата“ 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32235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Различава и тълкува в „По жицата“ действията и развитието на героите. </w:t>
            </w:r>
          </w:p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C2798B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</w:t>
            </w:r>
            <w:r w:rsidR="00135D3A" w:rsidRPr="00366908">
              <w:rPr>
                <w:sz w:val="20"/>
                <w:szCs w:val="20"/>
              </w:rPr>
              <w:t>ндивидуални задачи</w:t>
            </w:r>
          </w:p>
          <w:p w:rsidR="00135D3A" w:rsidRPr="00366908" w:rsidRDefault="00AB6724" w:rsidP="00001B2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32./VI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79. Героите в разказа „По жицата“ 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Идентифицира интерпретирани в „По жицата“ проблеми и конфликти, свързва ги с лични идеи, за да обоснове своя гледна точка.</w:t>
            </w:r>
          </w:p>
        </w:tc>
        <w:tc>
          <w:tcPr>
            <w:tcW w:w="2127" w:type="dxa"/>
          </w:tcPr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001B2A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32./VI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80. Композицията на разказа „По жицата“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32235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Разпознава и обяснява функциите на структурни елементи на разказа „По жицата“ и ги тълкува съобразно конкретните проявления на жанра. </w:t>
            </w:r>
          </w:p>
          <w:p w:rsidR="00135D3A" w:rsidRPr="00366908" w:rsidRDefault="00135D3A" w:rsidP="00322356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Обяснява отношенията между началото и края на разказа „По жицата“ и оценява значението им за завършеността на текста. </w:t>
            </w:r>
          </w:p>
        </w:tc>
        <w:tc>
          <w:tcPr>
            <w:tcW w:w="2127" w:type="dxa"/>
          </w:tcPr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Съпоставка</w:t>
            </w:r>
          </w:p>
          <w:p w:rsidR="00135D3A" w:rsidRPr="00366908" w:rsidRDefault="00AB6724" w:rsidP="00EA2591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Дискусия</w:t>
            </w:r>
          </w:p>
          <w:p w:rsidR="00135D3A" w:rsidRPr="00366908" w:rsidRDefault="00AB6724" w:rsidP="00EA2591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33./VI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81. Разказ по преживяно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7116C9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устна форма разказ по преживяно с цел да: изрази творчески действителни преживявания, чувства и оцени важността на това изразяване; заинтригува </w:t>
            </w:r>
            <w:proofErr w:type="spellStart"/>
            <w:r w:rsidRPr="00366908">
              <w:rPr>
                <w:sz w:val="20"/>
                <w:szCs w:val="20"/>
              </w:rPr>
              <w:t>възприемателя</w:t>
            </w:r>
            <w:proofErr w:type="spellEnd"/>
            <w:r w:rsidRPr="00366908">
              <w:rPr>
                <w:sz w:val="20"/>
                <w:szCs w:val="20"/>
              </w:rPr>
              <w:t xml:space="preserve"> с разказваната история. </w:t>
            </w:r>
          </w:p>
          <w:p w:rsidR="00135D3A" w:rsidRPr="00366908" w:rsidRDefault="00135D3A" w:rsidP="007116C9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Спазва правилата на книжовния изговор. </w:t>
            </w:r>
          </w:p>
        </w:tc>
        <w:tc>
          <w:tcPr>
            <w:tcW w:w="2127" w:type="dxa"/>
          </w:tcPr>
          <w:p w:rsidR="00135D3A" w:rsidRPr="00366908" w:rsidRDefault="00C2798B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  <w:r w:rsidR="00135D3A" w:rsidRPr="00366908">
              <w:rPr>
                <w:sz w:val="20"/>
                <w:szCs w:val="20"/>
              </w:rPr>
              <w:t>стен текст</w:t>
            </w:r>
          </w:p>
          <w:p w:rsidR="00135D3A" w:rsidRPr="00366908" w:rsidRDefault="00C2798B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</w:t>
            </w:r>
            <w:r w:rsidR="00135D3A" w:rsidRPr="00366908">
              <w:rPr>
                <w:sz w:val="20"/>
                <w:szCs w:val="20"/>
              </w:rPr>
              <w:t>ворческа задача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33./VI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82. Разказ по преживяно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7116C9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писмена форма разказ по преживяно с цел да: изрази творчески действителни преживявания, чувства и оцени важността на това изразяване; заинтригува </w:t>
            </w:r>
            <w:proofErr w:type="spellStart"/>
            <w:r w:rsidRPr="00366908">
              <w:rPr>
                <w:sz w:val="20"/>
                <w:szCs w:val="20"/>
              </w:rPr>
              <w:t>възприемателя</w:t>
            </w:r>
            <w:proofErr w:type="spellEnd"/>
            <w:r w:rsidRPr="00366908">
              <w:rPr>
                <w:sz w:val="20"/>
                <w:szCs w:val="20"/>
              </w:rPr>
              <w:t xml:space="preserve"> с разказваната история. </w:t>
            </w:r>
          </w:p>
          <w:p w:rsidR="00135D3A" w:rsidRPr="00366908" w:rsidRDefault="00135D3A" w:rsidP="007116C9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Спазва изучените книжовни езикови правила. </w:t>
            </w:r>
          </w:p>
        </w:tc>
        <w:tc>
          <w:tcPr>
            <w:tcW w:w="2127" w:type="dxa"/>
          </w:tcPr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C2798B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</w:t>
            </w:r>
            <w:r w:rsidR="00135D3A" w:rsidRPr="00366908">
              <w:rPr>
                <w:sz w:val="20"/>
                <w:szCs w:val="20"/>
              </w:rPr>
              <w:t>ворческа задача</w:t>
            </w:r>
          </w:p>
          <w:p w:rsidR="00135D3A" w:rsidRPr="00366908" w:rsidRDefault="00AB6724" w:rsidP="000671C2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34./VI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83. Човекът в обществото – норми, ценности и конфликти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</w:p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О</w:t>
            </w:r>
          </w:p>
        </w:tc>
        <w:tc>
          <w:tcPr>
            <w:tcW w:w="5386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Актуализира и обобщава знанията и уменията върху раздела „Човекът в обществото – норми, ценности и конфликти“.</w:t>
            </w:r>
          </w:p>
        </w:tc>
        <w:tc>
          <w:tcPr>
            <w:tcW w:w="2127" w:type="dxa"/>
          </w:tcPr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  <w:r w:rsidRPr="00366908">
              <w:rPr>
                <w:sz w:val="20"/>
                <w:szCs w:val="20"/>
              </w:rPr>
              <w:t>Съпоставка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  <w:r w:rsidR="00C2798B" w:rsidRPr="00366908">
              <w:rPr>
                <w:sz w:val="20"/>
                <w:szCs w:val="20"/>
              </w:rPr>
              <w:t>О</w:t>
            </w:r>
            <w:r w:rsidR="00135D3A" w:rsidRPr="00366908">
              <w:rPr>
                <w:sz w:val="20"/>
                <w:szCs w:val="20"/>
              </w:rPr>
              <w:t>бобщение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34./VI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84. </w:t>
            </w:r>
            <w:r w:rsidR="00AB6724" w:rsidRPr="00366908">
              <w:rPr>
                <w:sz w:val="20"/>
                <w:szCs w:val="20"/>
              </w:rPr>
              <w:t>Тест</w:t>
            </w:r>
            <w:r w:rsidRPr="00366908">
              <w:rPr>
                <w:sz w:val="20"/>
                <w:szCs w:val="20"/>
              </w:rPr>
              <w:t xml:space="preserve"> – втори раздел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КР</w:t>
            </w:r>
          </w:p>
        </w:tc>
        <w:tc>
          <w:tcPr>
            <w:tcW w:w="5386" w:type="dxa"/>
          </w:tcPr>
          <w:p w:rsidR="00135D3A" w:rsidRPr="00366908" w:rsidRDefault="00135D3A" w:rsidP="0006436D">
            <w:pPr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Установяване на равнището на знания и умения върху раздела „Човекът в обществото – норми, ценности и конфликти“.</w:t>
            </w:r>
            <w:r w:rsidRPr="0036690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</w:tcPr>
          <w:p w:rsidR="00135D3A" w:rsidRPr="00366908" w:rsidRDefault="00AB6724" w:rsidP="00001B2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  <w:p w:rsidR="00135D3A" w:rsidRPr="00366908" w:rsidRDefault="00AB6724" w:rsidP="00001B2A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34./VI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85. Разказ по преживяно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</w:t>
            </w:r>
          </w:p>
        </w:tc>
        <w:tc>
          <w:tcPr>
            <w:tcW w:w="5386" w:type="dxa"/>
          </w:tcPr>
          <w:p w:rsidR="00135D3A" w:rsidRPr="00366908" w:rsidRDefault="00135D3A" w:rsidP="007116C9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 xml:space="preserve">Създава в писмена форма разказ по преживяно с цел да: изрази творчески действителни преживявания, чувства и оцени важността на това изразяване; заинтригува </w:t>
            </w:r>
            <w:proofErr w:type="spellStart"/>
            <w:r w:rsidRPr="00366908">
              <w:rPr>
                <w:sz w:val="20"/>
                <w:szCs w:val="20"/>
              </w:rPr>
              <w:t>възприемателя</w:t>
            </w:r>
            <w:proofErr w:type="spellEnd"/>
            <w:r w:rsidRPr="00366908">
              <w:rPr>
                <w:sz w:val="20"/>
                <w:szCs w:val="20"/>
              </w:rPr>
              <w:t xml:space="preserve"> с разказваната история. </w:t>
            </w:r>
          </w:p>
          <w:p w:rsidR="00135D3A" w:rsidRPr="00366908" w:rsidRDefault="00135D3A" w:rsidP="007116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2127" w:type="dxa"/>
          </w:tcPr>
          <w:p w:rsidR="00135D3A" w:rsidRPr="00366908" w:rsidRDefault="00AB6724" w:rsidP="0006436D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C2798B" w:rsidP="0006436D">
            <w:pPr>
              <w:pStyle w:val="Default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</w:t>
            </w:r>
            <w:r w:rsidR="00135D3A" w:rsidRPr="00366908">
              <w:rPr>
                <w:sz w:val="20"/>
                <w:szCs w:val="20"/>
              </w:rPr>
              <w:t>ворческа задача</w:t>
            </w:r>
          </w:p>
          <w:p w:rsidR="00135D3A" w:rsidRPr="00366908" w:rsidRDefault="00AB6724" w:rsidP="00C2798B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Работен лист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35./VI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86. Класна работа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КР</w:t>
            </w:r>
          </w:p>
        </w:tc>
        <w:tc>
          <w:tcPr>
            <w:tcW w:w="5386" w:type="dxa"/>
          </w:tcPr>
          <w:p w:rsidR="00135D3A" w:rsidRPr="00366908" w:rsidRDefault="00135D3A" w:rsidP="0006436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Установяване на равнището на знания и умения по литература. Проверка и оценка.</w:t>
            </w:r>
          </w:p>
        </w:tc>
        <w:tc>
          <w:tcPr>
            <w:tcW w:w="2127" w:type="dxa"/>
          </w:tcPr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lastRenderedPageBreak/>
              <w:t>35./VI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87. Класна работа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КР</w:t>
            </w:r>
          </w:p>
        </w:tc>
        <w:tc>
          <w:tcPr>
            <w:tcW w:w="5386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Установяване на равнището на знания и умения по литература. Проверка и оценка.</w:t>
            </w:r>
          </w:p>
        </w:tc>
        <w:tc>
          <w:tcPr>
            <w:tcW w:w="2127" w:type="dxa"/>
          </w:tcPr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Писмен текст</w:t>
            </w:r>
          </w:p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36./VI</w:t>
            </w:r>
          </w:p>
        </w:tc>
        <w:tc>
          <w:tcPr>
            <w:tcW w:w="4961" w:type="dxa"/>
          </w:tcPr>
          <w:p w:rsidR="00135D3A" w:rsidRPr="00366908" w:rsidRDefault="00135D3A" w:rsidP="007116C9">
            <w:pPr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88. В света на българската литература.</w:t>
            </w:r>
          </w:p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Годишен преговор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ПР</w:t>
            </w:r>
          </w:p>
        </w:tc>
        <w:tc>
          <w:tcPr>
            <w:tcW w:w="5386" w:type="dxa"/>
          </w:tcPr>
          <w:p w:rsidR="00135D3A" w:rsidRPr="00366908" w:rsidRDefault="00135D3A" w:rsidP="0006436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Актуализира и обобщава знанията и уменията, придобити в часовете по литература в 7. клас</w:t>
            </w:r>
          </w:p>
        </w:tc>
        <w:tc>
          <w:tcPr>
            <w:tcW w:w="2127" w:type="dxa"/>
          </w:tcPr>
          <w:p w:rsidR="00135D3A" w:rsidRPr="00366908" w:rsidRDefault="00AB6724" w:rsidP="0006436D">
            <w:pPr>
              <w:pStyle w:val="NoSpacing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  <w:r w:rsidRPr="00366908">
              <w:rPr>
                <w:sz w:val="20"/>
                <w:szCs w:val="20"/>
              </w:rPr>
              <w:t>Съпоставка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  <w:r w:rsidR="00C2798B" w:rsidRPr="00366908">
              <w:rPr>
                <w:sz w:val="20"/>
                <w:szCs w:val="20"/>
              </w:rPr>
              <w:t>О</w:t>
            </w:r>
            <w:r w:rsidR="00135D3A" w:rsidRPr="00366908">
              <w:rPr>
                <w:sz w:val="20"/>
                <w:szCs w:val="20"/>
              </w:rPr>
              <w:t>бобщение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36./VI</w:t>
            </w:r>
          </w:p>
        </w:tc>
        <w:tc>
          <w:tcPr>
            <w:tcW w:w="4961" w:type="dxa"/>
          </w:tcPr>
          <w:p w:rsidR="00135D3A" w:rsidRPr="00366908" w:rsidRDefault="00135D3A" w:rsidP="007116C9">
            <w:pPr>
              <w:rPr>
                <w:b/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В света на българската литература.</w:t>
            </w:r>
          </w:p>
          <w:p w:rsidR="00135D3A" w:rsidRPr="00366908" w:rsidRDefault="00135D3A" w:rsidP="007116C9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Годишен преговор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ПР</w:t>
            </w:r>
          </w:p>
        </w:tc>
        <w:tc>
          <w:tcPr>
            <w:tcW w:w="5386" w:type="dxa"/>
          </w:tcPr>
          <w:p w:rsidR="00135D3A" w:rsidRPr="00366908" w:rsidRDefault="00135D3A" w:rsidP="0006436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Актуализира и обобщава знанията и уменията, придобити в часовете по литература в 7. клас</w:t>
            </w:r>
          </w:p>
        </w:tc>
        <w:tc>
          <w:tcPr>
            <w:tcW w:w="2127" w:type="dxa"/>
          </w:tcPr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Беседа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  <w:r w:rsidRPr="00366908">
              <w:rPr>
                <w:sz w:val="20"/>
                <w:szCs w:val="20"/>
              </w:rPr>
              <w:t>Съпоставка</w:t>
            </w:r>
            <w:r w:rsidR="00135D3A" w:rsidRPr="00366908">
              <w:rPr>
                <w:sz w:val="20"/>
                <w:szCs w:val="20"/>
              </w:rPr>
              <w:t xml:space="preserve"> </w:t>
            </w:r>
            <w:r w:rsidR="00C2798B" w:rsidRPr="00366908">
              <w:rPr>
                <w:sz w:val="20"/>
                <w:szCs w:val="20"/>
              </w:rPr>
              <w:t>О</w:t>
            </w:r>
            <w:r w:rsidR="00135D3A" w:rsidRPr="00366908">
              <w:rPr>
                <w:sz w:val="20"/>
                <w:szCs w:val="20"/>
              </w:rPr>
              <w:t>бобщение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  <w:tr w:rsidR="00135D3A" w:rsidRPr="00366908" w:rsidTr="00AB6724">
        <w:tc>
          <w:tcPr>
            <w:tcW w:w="993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36./VI</w:t>
            </w:r>
          </w:p>
        </w:tc>
        <w:tc>
          <w:tcPr>
            <w:tcW w:w="4961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90.</w:t>
            </w:r>
            <w:r w:rsidR="00AB6724" w:rsidRPr="00366908">
              <w:rPr>
                <w:sz w:val="20"/>
                <w:szCs w:val="20"/>
              </w:rPr>
              <w:t>Тест</w:t>
            </w:r>
            <w:r w:rsidRPr="00366908">
              <w:rPr>
                <w:sz w:val="20"/>
                <w:szCs w:val="20"/>
              </w:rPr>
              <w:t xml:space="preserve"> – изходно равнище </w:t>
            </w:r>
          </w:p>
        </w:tc>
        <w:tc>
          <w:tcPr>
            <w:tcW w:w="567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КР</w:t>
            </w:r>
          </w:p>
        </w:tc>
        <w:tc>
          <w:tcPr>
            <w:tcW w:w="5386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Установяване на равнището на знания и умения по литература. Проверка и оценка.</w:t>
            </w:r>
          </w:p>
        </w:tc>
        <w:tc>
          <w:tcPr>
            <w:tcW w:w="2127" w:type="dxa"/>
          </w:tcPr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Тест</w:t>
            </w:r>
          </w:p>
          <w:p w:rsidR="00135D3A" w:rsidRPr="00366908" w:rsidRDefault="00AB6724" w:rsidP="0006436D">
            <w:pPr>
              <w:rPr>
                <w:sz w:val="20"/>
                <w:szCs w:val="20"/>
              </w:rPr>
            </w:pPr>
            <w:r w:rsidRPr="00366908">
              <w:rPr>
                <w:sz w:val="20"/>
                <w:szCs w:val="20"/>
              </w:rPr>
              <w:t>Работа по групи</w:t>
            </w:r>
          </w:p>
        </w:tc>
        <w:tc>
          <w:tcPr>
            <w:tcW w:w="1134" w:type="dxa"/>
          </w:tcPr>
          <w:p w:rsidR="00135D3A" w:rsidRPr="00366908" w:rsidRDefault="00135D3A" w:rsidP="0006436D">
            <w:pPr>
              <w:rPr>
                <w:sz w:val="20"/>
                <w:szCs w:val="20"/>
              </w:rPr>
            </w:pPr>
          </w:p>
        </w:tc>
      </w:tr>
    </w:tbl>
    <w:p w:rsidR="00CB15EA" w:rsidRDefault="00CB15EA" w:rsidP="00CB15E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CB15EA" w:rsidRDefault="00CB15EA" w:rsidP="00CB15E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</w:p>
    <w:p w:rsidR="00CB15EA" w:rsidRDefault="00CB15EA" w:rsidP="00CB15EA">
      <w:pPr>
        <w:rPr>
          <w:rFonts w:ascii="Times New Roman" w:hAnsi="Times New Roman" w:cs="Times New Roman"/>
          <w:sz w:val="20"/>
          <w:szCs w:val="20"/>
        </w:rPr>
      </w:pPr>
    </w:p>
    <w:p w:rsidR="00CB15EA" w:rsidRDefault="00CB15EA" w:rsidP="00CB15EA">
      <w:pPr>
        <w:rPr>
          <w:rFonts w:ascii="Times New Roman" w:hAnsi="Times New Roman" w:cs="Times New Roman"/>
          <w:sz w:val="20"/>
          <w:szCs w:val="20"/>
        </w:rPr>
      </w:pPr>
      <w:bookmarkStart w:id="16" w:name="_GoBack"/>
      <w:bookmarkEnd w:id="16"/>
      <w:r>
        <w:rPr>
          <w:rFonts w:ascii="Times New Roman" w:hAnsi="Times New Roman" w:cs="Times New Roman"/>
          <w:sz w:val="20"/>
          <w:szCs w:val="20"/>
        </w:rPr>
        <w:t>...........................................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Разработил: ..................................</w:t>
      </w:r>
    </w:p>
    <w:p w:rsidR="00CB15EA" w:rsidRDefault="00CB15EA" w:rsidP="00CB15E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(гр./с. ........................)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(име, фамилия и подпис)</w:t>
      </w:r>
    </w:p>
    <w:p w:rsidR="00CB15EA" w:rsidRDefault="00CB15EA" w:rsidP="00CB15E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F595F" w:rsidRPr="00366908" w:rsidRDefault="00EF595F" w:rsidP="003E60BE">
      <w:pPr>
        <w:rPr>
          <w:rFonts w:ascii="Times New Roman" w:hAnsi="Times New Roman" w:cs="Times New Roman"/>
          <w:sz w:val="20"/>
          <w:szCs w:val="20"/>
        </w:rPr>
      </w:pPr>
    </w:p>
    <w:sectPr w:rsidR="00EF595F" w:rsidRPr="00366908" w:rsidSect="000D00F3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BDE" w:rsidRDefault="00140BDE" w:rsidP="0044050C">
      <w:pPr>
        <w:spacing w:after="0" w:line="240" w:lineRule="auto"/>
      </w:pPr>
      <w:r>
        <w:separator/>
      </w:r>
    </w:p>
  </w:endnote>
  <w:endnote w:type="continuationSeparator" w:id="0">
    <w:p w:rsidR="00140BDE" w:rsidRDefault="00140BDE" w:rsidP="00440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roteskHSBg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GroteskHSBg-LightItalic">
    <w:altName w:val="Calibri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001634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303B" w:rsidRDefault="003E303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E303B" w:rsidRDefault="003E30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BDE" w:rsidRDefault="00140BDE" w:rsidP="0044050C">
      <w:pPr>
        <w:spacing w:after="0" w:line="240" w:lineRule="auto"/>
      </w:pPr>
      <w:r>
        <w:separator/>
      </w:r>
    </w:p>
  </w:footnote>
  <w:footnote w:type="continuationSeparator" w:id="0">
    <w:p w:rsidR="00140BDE" w:rsidRDefault="00140BDE" w:rsidP="00440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D25B82"/>
    <w:multiLevelType w:val="hybridMultilevel"/>
    <w:tmpl w:val="312E143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473"/>
    <w:rsid w:val="00001B2A"/>
    <w:rsid w:val="00054CA2"/>
    <w:rsid w:val="00062182"/>
    <w:rsid w:val="0006436D"/>
    <w:rsid w:val="000671C2"/>
    <w:rsid w:val="000774F0"/>
    <w:rsid w:val="000811F4"/>
    <w:rsid w:val="00086174"/>
    <w:rsid w:val="00093BB2"/>
    <w:rsid w:val="000B059A"/>
    <w:rsid w:val="000C0CE2"/>
    <w:rsid w:val="000C3473"/>
    <w:rsid w:val="000D00F3"/>
    <w:rsid w:val="001075E1"/>
    <w:rsid w:val="001133F4"/>
    <w:rsid w:val="00135D3A"/>
    <w:rsid w:val="00140BDE"/>
    <w:rsid w:val="0014334C"/>
    <w:rsid w:val="001B33BC"/>
    <w:rsid w:val="001B5F35"/>
    <w:rsid w:val="001B6EDA"/>
    <w:rsid w:val="001E5DD6"/>
    <w:rsid w:val="001E7024"/>
    <w:rsid w:val="001F33B8"/>
    <w:rsid w:val="002404E3"/>
    <w:rsid w:val="00257E5C"/>
    <w:rsid w:val="0028523E"/>
    <w:rsid w:val="00285487"/>
    <w:rsid w:val="002B34EF"/>
    <w:rsid w:val="002D52D7"/>
    <w:rsid w:val="002E633E"/>
    <w:rsid w:val="002E78B5"/>
    <w:rsid w:val="00322356"/>
    <w:rsid w:val="00327AFC"/>
    <w:rsid w:val="00327F20"/>
    <w:rsid w:val="00341208"/>
    <w:rsid w:val="00345933"/>
    <w:rsid w:val="00357C21"/>
    <w:rsid w:val="00366908"/>
    <w:rsid w:val="003706DD"/>
    <w:rsid w:val="00373326"/>
    <w:rsid w:val="0038779E"/>
    <w:rsid w:val="003A04F4"/>
    <w:rsid w:val="003C5C2D"/>
    <w:rsid w:val="003E303B"/>
    <w:rsid w:val="003E60BE"/>
    <w:rsid w:val="003F4554"/>
    <w:rsid w:val="004043FA"/>
    <w:rsid w:val="00416C93"/>
    <w:rsid w:val="00421A55"/>
    <w:rsid w:val="00423746"/>
    <w:rsid w:val="00427320"/>
    <w:rsid w:val="0044050C"/>
    <w:rsid w:val="00444E6E"/>
    <w:rsid w:val="0047479B"/>
    <w:rsid w:val="00486893"/>
    <w:rsid w:val="00494A72"/>
    <w:rsid w:val="004B006C"/>
    <w:rsid w:val="004C0DEB"/>
    <w:rsid w:val="004D60E5"/>
    <w:rsid w:val="004D7B70"/>
    <w:rsid w:val="00523428"/>
    <w:rsid w:val="0057018A"/>
    <w:rsid w:val="005908F7"/>
    <w:rsid w:val="005A2988"/>
    <w:rsid w:val="005B4DA6"/>
    <w:rsid w:val="005C3461"/>
    <w:rsid w:val="005C5B93"/>
    <w:rsid w:val="005E47D2"/>
    <w:rsid w:val="005E53EE"/>
    <w:rsid w:val="00607A2C"/>
    <w:rsid w:val="00621A55"/>
    <w:rsid w:val="00627A0D"/>
    <w:rsid w:val="0064021D"/>
    <w:rsid w:val="00642830"/>
    <w:rsid w:val="0066726E"/>
    <w:rsid w:val="0067548B"/>
    <w:rsid w:val="006803CE"/>
    <w:rsid w:val="006853CE"/>
    <w:rsid w:val="006A3404"/>
    <w:rsid w:val="006B571C"/>
    <w:rsid w:val="006C4FDB"/>
    <w:rsid w:val="007017A3"/>
    <w:rsid w:val="0070440C"/>
    <w:rsid w:val="007116C9"/>
    <w:rsid w:val="00730C4B"/>
    <w:rsid w:val="00785AB5"/>
    <w:rsid w:val="00785D35"/>
    <w:rsid w:val="00794372"/>
    <w:rsid w:val="00794A68"/>
    <w:rsid w:val="007A730E"/>
    <w:rsid w:val="007B3D7D"/>
    <w:rsid w:val="007B729B"/>
    <w:rsid w:val="007C18FE"/>
    <w:rsid w:val="007C7B1E"/>
    <w:rsid w:val="007E018C"/>
    <w:rsid w:val="0081023B"/>
    <w:rsid w:val="00810319"/>
    <w:rsid w:val="008134A6"/>
    <w:rsid w:val="008455C4"/>
    <w:rsid w:val="0085027B"/>
    <w:rsid w:val="008A01E3"/>
    <w:rsid w:val="008B103C"/>
    <w:rsid w:val="008D490C"/>
    <w:rsid w:val="008F7E1B"/>
    <w:rsid w:val="009143F7"/>
    <w:rsid w:val="0092134C"/>
    <w:rsid w:val="00930ADE"/>
    <w:rsid w:val="00935C0E"/>
    <w:rsid w:val="00942200"/>
    <w:rsid w:val="00946458"/>
    <w:rsid w:val="00970CB7"/>
    <w:rsid w:val="00982BC3"/>
    <w:rsid w:val="009A5233"/>
    <w:rsid w:val="009B1D12"/>
    <w:rsid w:val="00A002F2"/>
    <w:rsid w:val="00A00FE5"/>
    <w:rsid w:val="00A26254"/>
    <w:rsid w:val="00A312CD"/>
    <w:rsid w:val="00A362BD"/>
    <w:rsid w:val="00A44992"/>
    <w:rsid w:val="00AA2179"/>
    <w:rsid w:val="00AA54AA"/>
    <w:rsid w:val="00AA6D4B"/>
    <w:rsid w:val="00AB1C4E"/>
    <w:rsid w:val="00AB6724"/>
    <w:rsid w:val="00AD56BD"/>
    <w:rsid w:val="00B047CB"/>
    <w:rsid w:val="00B068FF"/>
    <w:rsid w:val="00B30B64"/>
    <w:rsid w:val="00B65EA6"/>
    <w:rsid w:val="00B7162D"/>
    <w:rsid w:val="00BB6CD1"/>
    <w:rsid w:val="00BC53C8"/>
    <w:rsid w:val="00BC79D8"/>
    <w:rsid w:val="00BD2326"/>
    <w:rsid w:val="00BD4E36"/>
    <w:rsid w:val="00BE5F02"/>
    <w:rsid w:val="00BE7FDA"/>
    <w:rsid w:val="00BF6248"/>
    <w:rsid w:val="00BF7C13"/>
    <w:rsid w:val="00C1395A"/>
    <w:rsid w:val="00C2212A"/>
    <w:rsid w:val="00C221E1"/>
    <w:rsid w:val="00C2250B"/>
    <w:rsid w:val="00C2798B"/>
    <w:rsid w:val="00C30BDD"/>
    <w:rsid w:val="00C50B82"/>
    <w:rsid w:val="00C52E93"/>
    <w:rsid w:val="00C72E9C"/>
    <w:rsid w:val="00CA3710"/>
    <w:rsid w:val="00CB15EA"/>
    <w:rsid w:val="00CB2D4A"/>
    <w:rsid w:val="00CB46D7"/>
    <w:rsid w:val="00CD4D1A"/>
    <w:rsid w:val="00CF4319"/>
    <w:rsid w:val="00D013C1"/>
    <w:rsid w:val="00D105D5"/>
    <w:rsid w:val="00D1085B"/>
    <w:rsid w:val="00D12161"/>
    <w:rsid w:val="00D32430"/>
    <w:rsid w:val="00D35B05"/>
    <w:rsid w:val="00D37FD3"/>
    <w:rsid w:val="00D60B67"/>
    <w:rsid w:val="00D95AAC"/>
    <w:rsid w:val="00DA01B4"/>
    <w:rsid w:val="00DA284B"/>
    <w:rsid w:val="00DA4970"/>
    <w:rsid w:val="00DB160F"/>
    <w:rsid w:val="00E143C4"/>
    <w:rsid w:val="00E35494"/>
    <w:rsid w:val="00E4137B"/>
    <w:rsid w:val="00E420D0"/>
    <w:rsid w:val="00E46879"/>
    <w:rsid w:val="00E84E90"/>
    <w:rsid w:val="00E8593E"/>
    <w:rsid w:val="00E865AC"/>
    <w:rsid w:val="00EA2591"/>
    <w:rsid w:val="00EB0ECB"/>
    <w:rsid w:val="00ED5568"/>
    <w:rsid w:val="00EF595F"/>
    <w:rsid w:val="00EF724C"/>
    <w:rsid w:val="00F04331"/>
    <w:rsid w:val="00F44934"/>
    <w:rsid w:val="00F46304"/>
    <w:rsid w:val="00F5603D"/>
    <w:rsid w:val="00F56C64"/>
    <w:rsid w:val="00F92D36"/>
    <w:rsid w:val="00FB43A8"/>
    <w:rsid w:val="00FC7F3F"/>
    <w:rsid w:val="00FF6996"/>
    <w:rsid w:val="00FF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F3B5B"/>
  <w15:chartTrackingRefBased/>
  <w15:docId w15:val="{14559F1F-F349-47FF-9898-8044783C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0F3"/>
    <w:pPr>
      <w:spacing w:after="0" w:line="276" w:lineRule="auto"/>
      <w:ind w:left="720"/>
      <w:contextualSpacing/>
    </w:pPr>
    <w:rPr>
      <w:rFonts w:ascii="Times New Roman" w:hAnsi="Times New Roman" w:cs="Times New Roman"/>
      <w:noProof/>
    </w:rPr>
  </w:style>
  <w:style w:type="table" w:styleId="TableGrid">
    <w:name w:val="Table Grid"/>
    <w:basedOn w:val="TableNormal"/>
    <w:uiPriority w:val="59"/>
    <w:rsid w:val="000D00F3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017A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405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50C"/>
  </w:style>
  <w:style w:type="paragraph" w:styleId="Footer">
    <w:name w:val="footer"/>
    <w:basedOn w:val="Normal"/>
    <w:link w:val="FooterChar"/>
    <w:uiPriority w:val="99"/>
    <w:unhideWhenUsed/>
    <w:rsid w:val="004405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50C"/>
  </w:style>
  <w:style w:type="paragraph" w:customStyle="1" w:styleId="Default">
    <w:name w:val="Default"/>
    <w:rsid w:val="00F44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0BE"/>
    <w:rPr>
      <w:rFonts w:ascii="Segoe UI" w:hAnsi="Segoe UI" w:cs="Segoe UI"/>
      <w:sz w:val="18"/>
      <w:szCs w:val="18"/>
    </w:rPr>
  </w:style>
  <w:style w:type="character" w:styleId="IntenseReference">
    <w:name w:val="Intense Reference"/>
    <w:basedOn w:val="DefaultParagraphFont"/>
    <w:uiPriority w:val="32"/>
    <w:qFormat/>
    <w:rsid w:val="00285487"/>
    <w:rPr>
      <w:b/>
      <w:bCs/>
      <w:smallCaps/>
      <w:color w:val="4472C4" w:themeColor="accent1"/>
      <w:spacing w:val="5"/>
    </w:rPr>
  </w:style>
  <w:style w:type="character" w:styleId="Strong">
    <w:name w:val="Strong"/>
    <w:basedOn w:val="DefaultParagraphFont"/>
    <w:uiPriority w:val="22"/>
    <w:qFormat/>
    <w:rsid w:val="007E01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2297</TotalTime>
  <Pages>1</Pages>
  <Words>3541</Words>
  <Characters>20186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Olga Popova</cp:lastModifiedBy>
  <cp:revision>49</cp:revision>
  <cp:lastPrinted>2017-12-15T09:26:00Z</cp:lastPrinted>
  <dcterms:created xsi:type="dcterms:W3CDTF">2017-02-22T14:01:00Z</dcterms:created>
  <dcterms:modified xsi:type="dcterms:W3CDTF">2019-06-21T11:52:00Z</dcterms:modified>
</cp:coreProperties>
</file>